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6133EF" w:rsidTr="007B4F75">
        <w:tc>
          <w:tcPr>
            <w:tcW w:w="7799" w:type="dxa"/>
            <w:shd w:val="clear" w:color="auto" w:fill="auto"/>
          </w:tcPr>
          <w:p w:rsidR="00530291" w:rsidRPr="006133EF" w:rsidRDefault="00530291" w:rsidP="006133EF">
            <w:pPr>
              <w:spacing w:after="0" w:line="240" w:lineRule="auto"/>
              <w:rPr>
                <w:rFonts w:ascii="Times New Roman" w:hAnsi="Times New Roman" w:cs="Times New Roman"/>
                <w:sz w:val="16"/>
                <w:szCs w:val="16"/>
                <w:lang w:val="en-US"/>
              </w:rPr>
            </w:pPr>
            <w:r w:rsidRPr="006133EF">
              <w:rPr>
                <w:rFonts w:ascii="Times New Roman" w:hAnsi="Times New Roman" w:cs="Times New Roman"/>
                <w:sz w:val="16"/>
                <w:szCs w:val="16"/>
              </w:rPr>
              <w:t>eJournal Ilmu Hubun</w:t>
            </w:r>
            <w:r w:rsidR="00752712" w:rsidRPr="006133EF">
              <w:rPr>
                <w:rFonts w:ascii="Times New Roman" w:hAnsi="Times New Roman" w:cs="Times New Roman"/>
                <w:sz w:val="16"/>
                <w:szCs w:val="16"/>
              </w:rPr>
              <w:t>gan Internasional,  201</w:t>
            </w:r>
            <w:r w:rsidR="007A2C63" w:rsidRPr="006133EF">
              <w:rPr>
                <w:rFonts w:ascii="Times New Roman" w:hAnsi="Times New Roman" w:cs="Times New Roman"/>
                <w:sz w:val="16"/>
                <w:szCs w:val="16"/>
                <w:lang w:val="en-US"/>
              </w:rPr>
              <w:t>8</w:t>
            </w:r>
            <w:r w:rsidR="00752712" w:rsidRPr="006133EF">
              <w:rPr>
                <w:rFonts w:ascii="Times New Roman" w:hAnsi="Times New Roman" w:cs="Times New Roman"/>
                <w:sz w:val="16"/>
                <w:szCs w:val="16"/>
              </w:rPr>
              <w:t xml:space="preserve">, </w:t>
            </w:r>
            <w:r w:rsidR="007A2C63" w:rsidRPr="006133EF">
              <w:rPr>
                <w:rFonts w:ascii="Times New Roman" w:hAnsi="Times New Roman" w:cs="Times New Roman"/>
                <w:sz w:val="16"/>
                <w:szCs w:val="16"/>
                <w:lang w:val="en-US"/>
              </w:rPr>
              <w:t>6</w:t>
            </w:r>
            <w:r w:rsidR="00003A8A" w:rsidRPr="006133EF">
              <w:rPr>
                <w:rFonts w:ascii="Times New Roman" w:hAnsi="Times New Roman" w:cs="Times New Roman"/>
                <w:sz w:val="16"/>
                <w:szCs w:val="16"/>
                <w:lang w:val="en-US"/>
              </w:rPr>
              <w:t xml:space="preserve"> </w:t>
            </w:r>
            <w:r w:rsidR="00752712" w:rsidRPr="006133EF">
              <w:rPr>
                <w:rFonts w:ascii="Times New Roman" w:hAnsi="Times New Roman" w:cs="Times New Roman"/>
                <w:sz w:val="16"/>
                <w:szCs w:val="16"/>
              </w:rPr>
              <w:t>(</w:t>
            </w:r>
            <w:r w:rsidR="00F54F41" w:rsidRPr="006133EF">
              <w:rPr>
                <w:rFonts w:ascii="Times New Roman" w:hAnsi="Times New Roman" w:cs="Times New Roman"/>
                <w:sz w:val="16"/>
                <w:szCs w:val="16"/>
                <w:lang w:val="en-US"/>
              </w:rPr>
              <w:t>3</w:t>
            </w:r>
            <w:r w:rsidR="00752712" w:rsidRPr="006133EF">
              <w:rPr>
                <w:rFonts w:ascii="Times New Roman" w:hAnsi="Times New Roman" w:cs="Times New Roman"/>
                <w:sz w:val="16"/>
                <w:szCs w:val="16"/>
              </w:rPr>
              <w:t xml:space="preserve">) </w:t>
            </w:r>
            <w:r w:rsidR="00B65116">
              <w:rPr>
                <w:rFonts w:ascii="Times New Roman" w:hAnsi="Times New Roman" w:cs="Times New Roman"/>
                <w:sz w:val="16"/>
                <w:szCs w:val="16"/>
                <w:lang w:val="en-US"/>
              </w:rPr>
              <w:t>923</w:t>
            </w:r>
            <w:r w:rsidR="00806C9C" w:rsidRPr="006133EF">
              <w:rPr>
                <w:rFonts w:ascii="Times New Roman" w:hAnsi="Times New Roman" w:cs="Times New Roman"/>
                <w:sz w:val="16"/>
                <w:szCs w:val="16"/>
                <w:lang w:val="en-US"/>
              </w:rPr>
              <w:t>-</w:t>
            </w:r>
            <w:r w:rsidR="00396932" w:rsidRPr="006133EF">
              <w:rPr>
                <w:rFonts w:ascii="Times New Roman" w:hAnsi="Times New Roman" w:cs="Times New Roman"/>
                <w:sz w:val="16"/>
                <w:szCs w:val="16"/>
                <w:lang w:val="en-US"/>
              </w:rPr>
              <w:t>9</w:t>
            </w:r>
            <w:r w:rsidR="00B65116">
              <w:rPr>
                <w:rFonts w:ascii="Times New Roman" w:hAnsi="Times New Roman" w:cs="Times New Roman"/>
                <w:sz w:val="16"/>
                <w:szCs w:val="16"/>
                <w:lang w:val="en-US"/>
              </w:rPr>
              <w:t>40</w:t>
            </w:r>
          </w:p>
          <w:p w:rsidR="00530291" w:rsidRPr="006133EF" w:rsidRDefault="007B4F75" w:rsidP="006133EF">
            <w:pPr>
              <w:spacing w:after="0" w:line="240" w:lineRule="auto"/>
              <w:rPr>
                <w:rFonts w:ascii="Times New Roman" w:hAnsi="Times New Roman" w:cs="Times New Roman"/>
                <w:sz w:val="16"/>
                <w:szCs w:val="16"/>
                <w:lang w:val="en-US"/>
              </w:rPr>
            </w:pPr>
            <w:r w:rsidRPr="006133EF">
              <w:rPr>
                <w:rFonts w:ascii="Times New Roman" w:hAnsi="Times New Roman" w:cs="Times New Roman"/>
                <w:sz w:val="16"/>
                <w:szCs w:val="16"/>
              </w:rPr>
              <w:t>ISSN</w:t>
            </w:r>
            <w:r w:rsidRPr="006133EF">
              <w:rPr>
                <w:rFonts w:ascii="Times New Roman" w:hAnsi="Times New Roman" w:cs="Times New Roman"/>
                <w:sz w:val="16"/>
                <w:szCs w:val="16"/>
                <w:lang w:val="en-US"/>
              </w:rPr>
              <w:t xml:space="preserve"> </w:t>
            </w:r>
            <w:r w:rsidR="00530291" w:rsidRPr="006133EF">
              <w:rPr>
                <w:rFonts w:ascii="Times New Roman" w:hAnsi="Times New Roman" w:cs="Times New Roman"/>
                <w:sz w:val="16"/>
                <w:szCs w:val="16"/>
              </w:rPr>
              <w:t>2477-2623 (online), ISSN 2477-2615 (print), ejournal.hi.fisip-unmul.ac.id</w:t>
            </w:r>
            <w:r w:rsidR="00530291" w:rsidRPr="006133EF">
              <w:rPr>
                <w:rFonts w:ascii="Times New Roman" w:hAnsi="Times New Roman" w:cs="Times New Roman"/>
                <w:sz w:val="16"/>
                <w:szCs w:val="16"/>
              </w:rPr>
              <w:br/>
              <w:t>© Copyright  201</w:t>
            </w:r>
            <w:r w:rsidR="00676DE7" w:rsidRPr="006133EF">
              <w:rPr>
                <w:rFonts w:ascii="Times New Roman" w:hAnsi="Times New Roman" w:cs="Times New Roman"/>
                <w:sz w:val="16"/>
                <w:szCs w:val="16"/>
                <w:lang w:val="en-US"/>
              </w:rPr>
              <w:t>6</w:t>
            </w:r>
          </w:p>
        </w:tc>
      </w:tr>
    </w:tbl>
    <w:p w:rsidR="00530291" w:rsidRPr="006133EF" w:rsidRDefault="00530291" w:rsidP="006133EF">
      <w:pPr>
        <w:pStyle w:val="FootnoteText"/>
        <w:jc w:val="both"/>
        <w:rPr>
          <w:rFonts w:ascii="Times New Roman" w:hAnsi="Times New Roman" w:cs="Times New Roman"/>
          <w:sz w:val="23"/>
          <w:szCs w:val="23"/>
          <w:lang w:val="en-US"/>
        </w:rPr>
      </w:pPr>
    </w:p>
    <w:p w:rsidR="00FA2ABB" w:rsidRPr="006133EF" w:rsidRDefault="00C52C32" w:rsidP="006133EF">
      <w:pPr>
        <w:tabs>
          <w:tab w:val="left" w:pos="1731"/>
        </w:tabs>
        <w:spacing w:after="0" w:line="240" w:lineRule="auto"/>
        <w:jc w:val="both"/>
        <w:rPr>
          <w:rFonts w:ascii="Times New Roman" w:hAnsi="Times New Roman" w:cs="Times New Roman"/>
          <w:b/>
          <w:sz w:val="23"/>
          <w:szCs w:val="23"/>
        </w:rPr>
      </w:pPr>
      <w:r w:rsidRPr="006133EF">
        <w:rPr>
          <w:rFonts w:ascii="Times New Roman" w:hAnsi="Times New Roman" w:cs="Times New Roman"/>
          <w:b/>
          <w:sz w:val="23"/>
          <w:szCs w:val="23"/>
        </w:rPr>
        <w:tab/>
      </w:r>
    </w:p>
    <w:p w:rsidR="006133EF" w:rsidRPr="006133EF" w:rsidRDefault="006133EF" w:rsidP="006133EF">
      <w:pPr>
        <w:spacing w:after="0" w:line="240" w:lineRule="auto"/>
        <w:jc w:val="center"/>
        <w:rPr>
          <w:rFonts w:ascii="Times New Roman" w:hAnsi="Times New Roman" w:cs="Times New Roman"/>
          <w:b/>
          <w:sz w:val="28"/>
          <w:szCs w:val="28"/>
        </w:rPr>
      </w:pPr>
      <w:r w:rsidRPr="006133EF">
        <w:rPr>
          <w:rFonts w:ascii="Times New Roman" w:hAnsi="Times New Roman" w:cs="Times New Roman"/>
          <w:b/>
          <w:sz w:val="28"/>
          <w:szCs w:val="28"/>
        </w:rPr>
        <w:t>KERJASAMA CHINA-RUSIA DALAM PEMENUHAN KEBUTUHAN GAS CHINA</w:t>
      </w:r>
    </w:p>
    <w:p w:rsidR="003C3AAF" w:rsidRPr="006133EF" w:rsidRDefault="003C3AAF" w:rsidP="006133EF">
      <w:pPr>
        <w:spacing w:after="0" w:line="240" w:lineRule="auto"/>
        <w:jc w:val="center"/>
        <w:rPr>
          <w:rFonts w:ascii="Times New Roman" w:hAnsi="Times New Roman" w:cs="Times New Roman"/>
          <w:b/>
          <w:bCs/>
          <w:sz w:val="23"/>
          <w:szCs w:val="23"/>
          <w:lang w:val="en-US"/>
        </w:rPr>
      </w:pPr>
    </w:p>
    <w:p w:rsidR="006133EF" w:rsidRPr="006133EF" w:rsidRDefault="006133EF" w:rsidP="006133EF">
      <w:pPr>
        <w:spacing w:after="0" w:line="240" w:lineRule="auto"/>
        <w:jc w:val="center"/>
        <w:rPr>
          <w:rFonts w:ascii="Times New Roman" w:hAnsi="Times New Roman" w:cs="Times New Roman"/>
          <w:b/>
        </w:rPr>
      </w:pPr>
      <w:r w:rsidRPr="006133EF">
        <w:rPr>
          <w:rFonts w:ascii="Times New Roman" w:hAnsi="Times New Roman" w:cs="Times New Roman"/>
          <w:b/>
        </w:rPr>
        <w:t>Liana Sri Agustin Sirait</w:t>
      </w:r>
      <w:r w:rsidRPr="006133EF">
        <w:rPr>
          <w:rStyle w:val="FootnoteReference"/>
          <w:rFonts w:ascii="Times New Roman" w:hAnsi="Times New Roman" w:cs="Times New Roman"/>
        </w:rPr>
        <w:footnoteReference w:id="2"/>
      </w:r>
    </w:p>
    <w:p w:rsidR="004E32A7" w:rsidRPr="006133EF" w:rsidRDefault="002A7166" w:rsidP="006133EF">
      <w:pPr>
        <w:spacing w:after="0" w:line="240" w:lineRule="auto"/>
        <w:jc w:val="center"/>
        <w:rPr>
          <w:rFonts w:ascii="Times New Roman" w:hAnsi="Times New Roman" w:cs="Times New Roman"/>
          <w:b/>
          <w:sz w:val="24"/>
          <w:szCs w:val="24"/>
          <w:lang w:val="en-US"/>
        </w:rPr>
      </w:pPr>
      <w:r w:rsidRPr="006133EF">
        <w:rPr>
          <w:rFonts w:ascii="Times New Roman" w:hAnsi="Times New Roman" w:cs="Times New Roman"/>
          <w:b/>
          <w:sz w:val="24"/>
          <w:szCs w:val="24"/>
        </w:rPr>
        <w:t xml:space="preserve">Nim. </w:t>
      </w:r>
      <w:r w:rsidR="006133EF" w:rsidRPr="006133EF">
        <w:rPr>
          <w:rFonts w:ascii="Times New Roman" w:hAnsi="Times New Roman" w:cs="Times New Roman"/>
          <w:b/>
          <w:bCs/>
          <w:sz w:val="24"/>
          <w:szCs w:val="24"/>
        </w:rPr>
        <w:t>1202045</w:t>
      </w:r>
      <w:r w:rsidR="006133EF" w:rsidRPr="006133EF">
        <w:rPr>
          <w:rFonts w:ascii="Times New Roman" w:hAnsi="Times New Roman" w:cs="Times New Roman"/>
          <w:b/>
          <w:bCs/>
          <w:sz w:val="24"/>
          <w:szCs w:val="24"/>
          <w:lang w:val="en-US"/>
        </w:rPr>
        <w:t>012</w:t>
      </w:r>
    </w:p>
    <w:p w:rsidR="00D40071" w:rsidRPr="006133EF" w:rsidRDefault="00D40071" w:rsidP="006133EF">
      <w:pPr>
        <w:spacing w:after="0" w:line="240" w:lineRule="auto"/>
        <w:jc w:val="center"/>
        <w:rPr>
          <w:rFonts w:ascii="Times New Roman" w:hAnsi="Times New Roman" w:cs="Times New Roman"/>
          <w:b/>
          <w:sz w:val="23"/>
          <w:szCs w:val="23"/>
        </w:rPr>
      </w:pPr>
    </w:p>
    <w:p w:rsidR="004D3533" w:rsidRPr="006133EF" w:rsidRDefault="004D3533" w:rsidP="006133EF">
      <w:pPr>
        <w:spacing w:after="0" w:line="240" w:lineRule="auto"/>
        <w:jc w:val="center"/>
        <w:rPr>
          <w:rFonts w:ascii="Times New Roman" w:hAnsi="Times New Roman" w:cs="Times New Roman"/>
          <w:b/>
          <w:sz w:val="23"/>
          <w:szCs w:val="23"/>
        </w:rPr>
      </w:pPr>
    </w:p>
    <w:p w:rsidR="008B6D1E" w:rsidRPr="006133EF" w:rsidRDefault="00136092" w:rsidP="006133EF">
      <w:pPr>
        <w:spacing w:after="0" w:line="240" w:lineRule="auto"/>
        <w:jc w:val="center"/>
        <w:rPr>
          <w:rFonts w:ascii="Times New Roman" w:hAnsi="Times New Roman" w:cs="Times New Roman"/>
          <w:b/>
          <w:i/>
          <w:sz w:val="23"/>
          <w:szCs w:val="23"/>
        </w:rPr>
      </w:pPr>
      <w:r w:rsidRPr="006133EF">
        <w:rPr>
          <w:rFonts w:ascii="Times New Roman" w:hAnsi="Times New Roman" w:cs="Times New Roman"/>
          <w:b/>
          <w:i/>
          <w:sz w:val="23"/>
          <w:szCs w:val="23"/>
        </w:rPr>
        <w:t>Abstract</w:t>
      </w:r>
    </w:p>
    <w:p w:rsidR="006133EF" w:rsidRPr="006133EF" w:rsidRDefault="006133EF" w:rsidP="006133EF">
      <w:pPr>
        <w:spacing w:after="0" w:line="240" w:lineRule="auto"/>
        <w:jc w:val="both"/>
        <w:rPr>
          <w:rFonts w:ascii="Times New Roman" w:hAnsi="Times New Roman" w:cs="Times New Roman"/>
          <w:i/>
          <w:sz w:val="23"/>
          <w:szCs w:val="23"/>
        </w:rPr>
      </w:pPr>
      <w:r w:rsidRPr="006133EF">
        <w:rPr>
          <w:rFonts w:ascii="Times New Roman" w:hAnsi="Times New Roman" w:cs="Times New Roman"/>
          <w:i/>
          <w:sz w:val="23"/>
          <w:szCs w:val="23"/>
        </w:rPr>
        <w:t>The purpose of this research is explaining the reason</w:t>
      </w:r>
      <w:r w:rsidRPr="006133EF">
        <w:rPr>
          <w:rFonts w:ascii="Times New Roman" w:hAnsi="Times New Roman" w:cs="Times New Roman"/>
          <w:sz w:val="23"/>
          <w:szCs w:val="23"/>
          <w:lang w:eastAsia="id-ID"/>
        </w:rPr>
        <w:t xml:space="preserve"> </w:t>
      </w:r>
      <w:r w:rsidRPr="006133EF">
        <w:rPr>
          <w:rFonts w:ascii="Times New Roman" w:hAnsi="Times New Roman" w:cs="Times New Roman"/>
          <w:i/>
          <w:sz w:val="23"/>
          <w:szCs w:val="23"/>
        </w:rPr>
        <w:t xml:space="preserve">of gas cooperation between the Chinese government and the Russian government. The concept used in this research is strategic cooperation and energy security. </w:t>
      </w:r>
      <w:r w:rsidRPr="006133EF">
        <w:rPr>
          <w:rFonts w:ascii="Times New Roman" w:hAnsi="Times New Roman" w:cs="Times New Roman"/>
          <w:i/>
          <w:iCs/>
          <w:sz w:val="23"/>
          <w:szCs w:val="23"/>
        </w:rPr>
        <w:t>The method is</w:t>
      </w:r>
      <w:r w:rsidRPr="006133EF">
        <w:rPr>
          <w:rFonts w:ascii="Times New Roman" w:hAnsi="Times New Roman" w:cs="Times New Roman"/>
          <w:sz w:val="23"/>
          <w:szCs w:val="23"/>
          <w:lang w:eastAsia="id-ID"/>
        </w:rPr>
        <w:t xml:space="preserve"> </w:t>
      </w:r>
      <w:r w:rsidRPr="006133EF">
        <w:rPr>
          <w:rFonts w:ascii="Times New Roman" w:hAnsi="Times New Roman" w:cs="Times New Roman"/>
          <w:i/>
          <w:iCs/>
          <w:sz w:val="23"/>
          <w:szCs w:val="23"/>
        </w:rPr>
        <w:t>descriptive research to explaining the causal relationship of gas energy cooperation between China and Russia.</w:t>
      </w:r>
      <w:r w:rsidRPr="006133EF">
        <w:rPr>
          <w:rFonts w:ascii="Times New Roman" w:hAnsi="Times New Roman" w:cs="Times New Roman"/>
          <w:i/>
          <w:sz w:val="23"/>
          <w:szCs w:val="23"/>
        </w:rPr>
        <w:t xml:space="preserve"> For the sampling data’s technique is using secondary data.</w:t>
      </w:r>
      <w:r w:rsidRPr="006133EF">
        <w:rPr>
          <w:rFonts w:ascii="Times New Roman" w:hAnsi="Times New Roman" w:cs="Times New Roman"/>
          <w:i/>
          <w:color w:val="000000" w:themeColor="text1"/>
          <w:sz w:val="23"/>
          <w:szCs w:val="23"/>
        </w:rPr>
        <w:t xml:space="preserve"> The result shows that gas cooperation </w:t>
      </w:r>
      <w:r w:rsidRPr="006133EF">
        <w:rPr>
          <w:rFonts w:ascii="Times New Roman" w:hAnsi="Times New Roman" w:cs="Times New Roman"/>
          <w:i/>
          <w:color w:val="212121"/>
          <w:sz w:val="23"/>
          <w:szCs w:val="23"/>
          <w:shd w:val="clear" w:color="auto" w:fill="FFFFFF"/>
        </w:rPr>
        <w:t>between China and Russia began in May 2014 concisted the construction of several projects such as construction of gas pipeline, construction of gas storage and gas fired power,</w:t>
      </w:r>
      <w:r w:rsidRPr="006133EF">
        <w:rPr>
          <w:rFonts w:ascii="Times New Roman" w:hAnsi="Times New Roman" w:cs="Times New Roman"/>
          <w:sz w:val="23"/>
          <w:szCs w:val="23"/>
        </w:rPr>
        <w:t xml:space="preserve"> </w:t>
      </w:r>
      <w:r w:rsidRPr="006133EF">
        <w:rPr>
          <w:rFonts w:ascii="Times New Roman" w:hAnsi="Times New Roman" w:cs="Times New Roman"/>
          <w:i/>
          <w:color w:val="212121"/>
          <w:sz w:val="23"/>
          <w:szCs w:val="23"/>
          <w:shd w:val="clear" w:color="auto" w:fill="FFFFFF"/>
        </w:rPr>
        <w:t>construction of Amur processing plant and funds. This research shows that the interests of China to be achieved through this cooperation is to meet the needs of China's gas energy security by 2020. While the interests of Russia to be achieved through this cooperation is to open up a new Russian energy market in the Asian region.</w:t>
      </w:r>
    </w:p>
    <w:p w:rsidR="00AA1165" w:rsidRPr="006133EF" w:rsidRDefault="00AA1165" w:rsidP="006133EF">
      <w:pPr>
        <w:spacing w:after="0" w:line="240" w:lineRule="auto"/>
        <w:jc w:val="both"/>
        <w:rPr>
          <w:rFonts w:ascii="Times New Roman" w:hAnsi="Times New Roman" w:cs="Times New Roman"/>
          <w:b/>
          <w:i/>
          <w:sz w:val="23"/>
          <w:szCs w:val="23"/>
          <w:lang w:val="en-US"/>
        </w:rPr>
      </w:pPr>
    </w:p>
    <w:p w:rsidR="006133EF" w:rsidRPr="006133EF" w:rsidRDefault="002A7166" w:rsidP="00613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3"/>
          <w:szCs w:val="23"/>
          <w:lang w:eastAsia="id-ID"/>
        </w:rPr>
      </w:pPr>
      <w:r w:rsidRPr="006133EF">
        <w:rPr>
          <w:rFonts w:ascii="Times New Roman" w:hAnsi="Times New Roman" w:cs="Times New Roman"/>
          <w:b/>
          <w:i/>
          <w:sz w:val="23"/>
          <w:szCs w:val="23"/>
        </w:rPr>
        <w:t xml:space="preserve">Keywords: </w:t>
      </w:r>
      <w:r w:rsidR="006133EF" w:rsidRPr="006133EF">
        <w:rPr>
          <w:rFonts w:ascii="Times New Roman" w:hAnsi="Times New Roman" w:cs="Times New Roman"/>
          <w:i/>
          <w:sz w:val="23"/>
          <w:szCs w:val="23"/>
        </w:rPr>
        <w:t xml:space="preserve">Gas </w:t>
      </w:r>
      <w:r w:rsidR="006133EF" w:rsidRPr="006133EF">
        <w:rPr>
          <w:rFonts w:ascii="Times New Roman" w:hAnsi="Times New Roman" w:cs="Times New Roman"/>
          <w:i/>
          <w:color w:val="000000" w:themeColor="text1"/>
          <w:sz w:val="23"/>
          <w:szCs w:val="23"/>
        </w:rPr>
        <w:t>Cooperation, Energy Security, China-Russia, Gas Pipelines,</w:t>
      </w:r>
      <w:r w:rsidR="006133EF" w:rsidRPr="006133EF">
        <w:rPr>
          <w:rFonts w:ascii="Times New Roman" w:hAnsi="Times New Roman" w:cs="Times New Roman"/>
          <w:sz w:val="23"/>
          <w:szCs w:val="23"/>
        </w:rPr>
        <w:t xml:space="preserve"> </w:t>
      </w:r>
      <w:r w:rsidR="006133EF" w:rsidRPr="006133EF">
        <w:rPr>
          <w:rFonts w:ascii="Times New Roman" w:hAnsi="Times New Roman" w:cs="Times New Roman"/>
          <w:i/>
          <w:color w:val="000000" w:themeColor="text1"/>
          <w:sz w:val="23"/>
          <w:szCs w:val="23"/>
        </w:rPr>
        <w:t>Gas Storage &amp; Gas Fired Power, Amur Processing Plant, Funds</w:t>
      </w:r>
      <w:r w:rsidR="006133EF" w:rsidRPr="006133EF">
        <w:rPr>
          <w:rFonts w:ascii="Times New Roman" w:hAnsi="Times New Roman" w:cs="Times New Roman"/>
          <w:i/>
          <w:sz w:val="23"/>
          <w:szCs w:val="23"/>
          <w:lang w:eastAsia="id-ID"/>
        </w:rPr>
        <w:t>.</w:t>
      </w:r>
    </w:p>
    <w:p w:rsidR="00337352" w:rsidRDefault="00337352" w:rsidP="006133EF">
      <w:pPr>
        <w:spacing w:after="0" w:line="240" w:lineRule="auto"/>
        <w:jc w:val="both"/>
        <w:rPr>
          <w:rFonts w:ascii="Times New Roman" w:hAnsi="Times New Roman" w:cs="Times New Roman"/>
          <w:i/>
          <w:sz w:val="23"/>
          <w:szCs w:val="23"/>
          <w:lang w:val="en-US"/>
        </w:rPr>
      </w:pPr>
    </w:p>
    <w:p w:rsidR="00DD4E37" w:rsidRPr="006133EF" w:rsidRDefault="00DD4E37" w:rsidP="006133EF">
      <w:pPr>
        <w:spacing w:after="0" w:line="240" w:lineRule="auto"/>
        <w:jc w:val="both"/>
        <w:rPr>
          <w:rFonts w:ascii="Times New Roman" w:hAnsi="Times New Roman" w:cs="Times New Roman"/>
          <w:i/>
          <w:sz w:val="23"/>
          <w:szCs w:val="23"/>
          <w:lang w:val="en-US"/>
        </w:rPr>
      </w:pPr>
    </w:p>
    <w:p w:rsidR="00A463B8" w:rsidRPr="006133EF" w:rsidRDefault="00A463B8" w:rsidP="006133EF">
      <w:pPr>
        <w:spacing w:after="0" w:line="240" w:lineRule="auto"/>
        <w:jc w:val="both"/>
        <w:rPr>
          <w:rFonts w:ascii="Times New Roman" w:hAnsi="Times New Roman" w:cs="Times New Roman"/>
          <w:b/>
          <w:sz w:val="23"/>
          <w:szCs w:val="23"/>
        </w:rPr>
      </w:pPr>
      <w:r w:rsidRPr="006133EF">
        <w:rPr>
          <w:rFonts w:ascii="Times New Roman" w:hAnsi="Times New Roman" w:cs="Times New Roman"/>
          <w:b/>
          <w:sz w:val="23"/>
          <w:szCs w:val="23"/>
        </w:rPr>
        <w:t>Pendahuluan</w:t>
      </w:r>
    </w:p>
    <w:p w:rsidR="00430449" w:rsidRDefault="006133EF" w:rsidP="006133EF">
      <w:pPr>
        <w:pStyle w:val="ListParagraph"/>
        <w:spacing w:after="0" w:line="240" w:lineRule="auto"/>
        <w:ind w:left="0"/>
        <w:contextualSpacing w:val="0"/>
        <w:jc w:val="both"/>
        <w:rPr>
          <w:rFonts w:ascii="Times New Roman" w:hAnsi="Times New Roman" w:cs="Times New Roman"/>
          <w:sz w:val="23"/>
          <w:szCs w:val="23"/>
          <w:lang w:val="en-US"/>
        </w:rPr>
      </w:pPr>
      <w:r w:rsidRPr="006133EF">
        <w:rPr>
          <w:rFonts w:ascii="Times New Roman" w:hAnsi="Times New Roman" w:cs="Times New Roman"/>
          <w:sz w:val="23"/>
          <w:szCs w:val="23"/>
        </w:rPr>
        <w:t xml:space="preserve">Modernisasi China melalui </w:t>
      </w:r>
      <w:r w:rsidRPr="006133EF">
        <w:rPr>
          <w:rFonts w:ascii="Times New Roman" w:hAnsi="Times New Roman" w:cs="Times New Roman"/>
          <w:i/>
          <w:sz w:val="23"/>
          <w:szCs w:val="23"/>
        </w:rPr>
        <w:t>Open Door Policy</w:t>
      </w:r>
      <w:r w:rsidRPr="006133EF">
        <w:rPr>
          <w:rFonts w:ascii="Times New Roman" w:hAnsi="Times New Roman" w:cs="Times New Roman"/>
          <w:sz w:val="23"/>
          <w:szCs w:val="23"/>
        </w:rPr>
        <w:t xml:space="preserve"> oleh Deng Xiao Ping pada 1978 menjadikan China sebagai negara industri yang pertumbuhan ekonominya rata-rata mencapai 10% pertahun (</w:t>
      </w:r>
      <w:hyperlink r:id="rId8" w:history="1">
        <w:r w:rsidRPr="006133EF">
          <w:rPr>
            <w:rStyle w:val="Hyperlink"/>
            <w:rFonts w:ascii="Times New Roman" w:hAnsi="Times New Roman" w:cs="Times New Roman"/>
            <w:bCs/>
            <w:sz w:val="23"/>
            <w:szCs w:val="23"/>
          </w:rPr>
          <w:t>http://www.worldbank.org/en/country/china/overview</w:t>
        </w:r>
      </w:hyperlink>
      <w:r w:rsidRPr="006133EF">
        <w:rPr>
          <w:rFonts w:ascii="Times New Roman" w:hAnsi="Times New Roman" w:cs="Times New Roman"/>
          <w:bCs/>
          <w:sz w:val="23"/>
          <w:szCs w:val="23"/>
        </w:rPr>
        <w:t xml:space="preserve">). </w:t>
      </w:r>
      <w:r w:rsidRPr="006133EF">
        <w:rPr>
          <w:rFonts w:ascii="Times New Roman" w:hAnsi="Times New Roman" w:cs="Times New Roman"/>
          <w:sz w:val="23"/>
          <w:szCs w:val="23"/>
        </w:rPr>
        <w:t>Pertumbuhan ekonomi berbanding lurus dengan pertumbuhan konsumsi energi China yang secara garis besar disebabkan oleh industrialisasi. Secara keseluruhan konsumsi energi China lebih tinggi jika dibandingkan dengan Amerika Serikat, India dan Rusia.  Jenis energi yang digunakan oleh China berupa 66% batu bara, 20% minyak dan 5% gas alam (</w:t>
      </w:r>
      <w:r w:rsidRPr="006133EF">
        <w:rPr>
          <w:rFonts w:ascii="Times New Roman" w:hAnsi="Times New Roman" w:cs="Times New Roman"/>
          <w:bCs/>
          <w:sz w:val="23"/>
          <w:szCs w:val="23"/>
        </w:rPr>
        <w:t>EIA, 2015).</w:t>
      </w:r>
      <w:r w:rsidRPr="006133EF">
        <w:rPr>
          <w:rFonts w:ascii="Times New Roman" w:hAnsi="Times New Roman" w:cs="Times New Roman"/>
          <w:sz w:val="23"/>
          <w:szCs w:val="23"/>
        </w:rPr>
        <w:t xml:space="preserve"> </w:t>
      </w:r>
    </w:p>
    <w:p w:rsidR="00430449" w:rsidRDefault="00430449" w:rsidP="006133EF">
      <w:pPr>
        <w:pStyle w:val="ListParagraph"/>
        <w:spacing w:after="0" w:line="240" w:lineRule="auto"/>
        <w:ind w:left="0"/>
        <w:contextualSpacing w:val="0"/>
        <w:jc w:val="both"/>
        <w:rPr>
          <w:rFonts w:ascii="Times New Roman" w:hAnsi="Times New Roman" w:cs="Times New Roman"/>
          <w:sz w:val="23"/>
          <w:szCs w:val="23"/>
          <w:lang w:val="en-US"/>
        </w:rPr>
      </w:pPr>
    </w:p>
    <w:p w:rsidR="00430449" w:rsidRDefault="00430449">
      <w:pPr>
        <w:rPr>
          <w:rFonts w:ascii="Times New Roman" w:hAnsi="Times New Roman" w:cs="Times New Roman"/>
          <w:sz w:val="23"/>
          <w:szCs w:val="23"/>
        </w:rPr>
      </w:pPr>
      <w:r>
        <w:rPr>
          <w:rFonts w:ascii="Times New Roman" w:hAnsi="Times New Roman" w:cs="Times New Roman"/>
          <w:sz w:val="23"/>
          <w:szCs w:val="23"/>
        </w:rPr>
        <w:br w:type="page"/>
      </w:r>
    </w:p>
    <w:p w:rsidR="00430449" w:rsidRDefault="00430449" w:rsidP="006133EF">
      <w:pPr>
        <w:pStyle w:val="ListParagraph"/>
        <w:spacing w:after="0" w:line="240" w:lineRule="auto"/>
        <w:ind w:left="0"/>
        <w:contextualSpacing w:val="0"/>
        <w:jc w:val="both"/>
        <w:rPr>
          <w:rFonts w:ascii="Times New Roman" w:hAnsi="Times New Roman" w:cs="Times New Roman"/>
          <w:sz w:val="23"/>
          <w:szCs w:val="23"/>
          <w:lang w:val="en-US"/>
        </w:rPr>
      </w:pPr>
    </w:p>
    <w:p w:rsidR="006133EF" w:rsidRPr="007065DB" w:rsidRDefault="006133EF" w:rsidP="006133EF">
      <w:pPr>
        <w:pStyle w:val="ListParagraph"/>
        <w:spacing w:after="0" w:line="240" w:lineRule="auto"/>
        <w:ind w:left="0"/>
        <w:contextualSpacing w:val="0"/>
        <w:jc w:val="both"/>
        <w:rPr>
          <w:rFonts w:ascii="Times New Roman" w:hAnsi="Times New Roman" w:cs="Times New Roman"/>
          <w:sz w:val="23"/>
          <w:szCs w:val="23"/>
          <w:lang w:val="en-US"/>
        </w:rPr>
      </w:pPr>
      <w:r w:rsidRPr="006133EF">
        <w:rPr>
          <w:rFonts w:ascii="Times New Roman" w:hAnsi="Times New Roman" w:cs="Times New Roman"/>
          <w:sz w:val="23"/>
          <w:szCs w:val="23"/>
        </w:rPr>
        <w:t>Ketergantungan China pada batu bara menghasilkan peningkatan emisi CO</w:t>
      </w:r>
      <w:r w:rsidRPr="006133EF">
        <w:rPr>
          <w:rFonts w:ascii="Times New Roman" w:hAnsi="Times New Roman" w:cs="Times New Roman"/>
          <w:sz w:val="23"/>
          <w:szCs w:val="23"/>
          <w:vertAlign w:val="subscript"/>
        </w:rPr>
        <w:t xml:space="preserve">2 </w:t>
      </w:r>
      <w:r w:rsidRPr="006133EF">
        <w:rPr>
          <w:rFonts w:ascii="Times New Roman" w:hAnsi="Times New Roman" w:cs="Times New Roman"/>
          <w:sz w:val="23"/>
          <w:szCs w:val="23"/>
        </w:rPr>
        <w:t>yang antara tahun 2000 sampai 2011 mencapai 171% (Kirsti Svinø, 2015). Tingginya emisi CO</w:t>
      </w:r>
      <w:r w:rsidRPr="006133EF">
        <w:rPr>
          <w:rFonts w:ascii="Times New Roman" w:hAnsi="Times New Roman" w:cs="Times New Roman"/>
          <w:sz w:val="23"/>
          <w:szCs w:val="23"/>
          <w:vertAlign w:val="subscript"/>
        </w:rPr>
        <w:t xml:space="preserve">2 </w:t>
      </w:r>
      <w:r w:rsidRPr="006133EF">
        <w:rPr>
          <w:rFonts w:ascii="Times New Roman" w:hAnsi="Times New Roman" w:cs="Times New Roman"/>
          <w:sz w:val="23"/>
          <w:szCs w:val="23"/>
        </w:rPr>
        <w:t xml:space="preserve">berdampak pada stabilitas politik dan kesehatan masyarakat China.  Untuk mengatasi permasalahan tersebut, pemerintah China dalam program kerja pengembangan ekonomi dan sosial China atau </w:t>
      </w:r>
      <w:r w:rsidRPr="006133EF">
        <w:rPr>
          <w:rFonts w:ascii="Times New Roman" w:hAnsi="Times New Roman" w:cs="Times New Roman"/>
          <w:i/>
          <w:sz w:val="23"/>
          <w:szCs w:val="23"/>
        </w:rPr>
        <w:t xml:space="preserve">Five Year Plan </w:t>
      </w:r>
      <w:r w:rsidRPr="006133EF">
        <w:rPr>
          <w:rFonts w:ascii="Times New Roman" w:hAnsi="Times New Roman" w:cs="Times New Roman"/>
          <w:sz w:val="23"/>
          <w:szCs w:val="23"/>
        </w:rPr>
        <w:t>mulai melakukan pengurangan penggunaan batu bara serta beralih kepada penggunaan gas alam yang memiliki emisi yang rendah setelah pembakaran.</w:t>
      </w:r>
    </w:p>
    <w:p w:rsidR="006133EF" w:rsidRPr="006133EF" w:rsidRDefault="006133EF" w:rsidP="006133EF">
      <w:pPr>
        <w:pStyle w:val="ListParagraph"/>
        <w:spacing w:after="0" w:line="240" w:lineRule="auto"/>
        <w:ind w:left="0" w:firstLine="425"/>
        <w:contextualSpacing w:val="0"/>
        <w:jc w:val="both"/>
        <w:rPr>
          <w:rFonts w:ascii="Times New Roman" w:hAnsi="Times New Roman" w:cs="Times New Roman"/>
          <w:sz w:val="23"/>
          <w:szCs w:val="23"/>
        </w:rPr>
      </w:pPr>
    </w:p>
    <w:p w:rsidR="00DD4E37" w:rsidRDefault="006133EF" w:rsidP="006133EF">
      <w:pPr>
        <w:pStyle w:val="ListParagraph"/>
        <w:spacing w:after="0" w:line="240" w:lineRule="auto"/>
        <w:ind w:left="0"/>
        <w:contextualSpacing w:val="0"/>
        <w:jc w:val="both"/>
        <w:rPr>
          <w:rFonts w:ascii="Times New Roman" w:hAnsi="Times New Roman" w:cs="Times New Roman"/>
          <w:sz w:val="23"/>
          <w:szCs w:val="23"/>
          <w:lang w:val="en-US"/>
        </w:rPr>
      </w:pPr>
      <w:r w:rsidRPr="006133EF">
        <w:rPr>
          <w:rFonts w:ascii="Times New Roman" w:hAnsi="Times New Roman" w:cs="Times New Roman"/>
          <w:sz w:val="23"/>
          <w:szCs w:val="23"/>
        </w:rPr>
        <w:t xml:space="preserve">China merupakan salah satu negara yang memiliki cadangan gas alam terbesar di Asia Pasifik yaitu sebesar 164 trilyun Tcf (EIA, 2015). Meskipun demikian, China tetap tidak dapat memenuhi kebutuhan gas alamnya melalui produksi sendiri.  Ketidakmampuan pemenuhan gas alam dimulai pada 2007 dan pada 2013 ketidakmampuan tersebut terlihat jelas, dimana sebanyak 32% konsumsi gas alam yang berasal dari penggunaan industri di China dipenuhi dengan mengimpor sekitar 1.8 Tcf atau sekitar 12% untuk memenuhi kekurangan gas alam yang lebih besar dari 2012 (EIA, 2015). Untuk memenuhi peningkatan konsumsi gas alam, pemerintah China mengadakan kerjasama impor gas alam dengan beberapa negara, salah satunya adalah Rusia. Di antara negara-negara yang bekerjasama dengan China, Rusia merupakan negara yang paling potensial. Hal ini disebabkan oleh beberapa alasan antara lain: kedekatan geografis serta melimpahnya sumber daya gas alam yang dimiliki oleh Rusia dan terbentuknya pasar baru gas alam Rusia di Asia melalui China. </w:t>
      </w:r>
    </w:p>
    <w:p w:rsidR="00DD4E37" w:rsidRDefault="00DD4E37" w:rsidP="006133EF">
      <w:pPr>
        <w:pStyle w:val="ListParagraph"/>
        <w:spacing w:after="0" w:line="240" w:lineRule="auto"/>
        <w:ind w:left="0"/>
        <w:contextualSpacing w:val="0"/>
        <w:jc w:val="both"/>
        <w:rPr>
          <w:rFonts w:ascii="Times New Roman" w:hAnsi="Times New Roman" w:cs="Times New Roman"/>
          <w:sz w:val="23"/>
          <w:szCs w:val="23"/>
          <w:lang w:val="en-US"/>
        </w:rPr>
      </w:pPr>
    </w:p>
    <w:p w:rsidR="006133EF" w:rsidRPr="006133EF" w:rsidRDefault="006133EF" w:rsidP="006133EF">
      <w:pPr>
        <w:pStyle w:val="ListParagraph"/>
        <w:spacing w:after="0" w:line="240" w:lineRule="auto"/>
        <w:ind w:left="0"/>
        <w:contextualSpacing w:val="0"/>
        <w:jc w:val="both"/>
        <w:rPr>
          <w:rFonts w:ascii="Times New Roman" w:hAnsi="Times New Roman" w:cs="Times New Roman"/>
          <w:sz w:val="23"/>
          <w:szCs w:val="23"/>
        </w:rPr>
      </w:pPr>
      <w:r w:rsidRPr="006133EF">
        <w:rPr>
          <w:rFonts w:ascii="Times New Roman" w:hAnsi="Times New Roman" w:cs="Times New Roman"/>
          <w:sz w:val="23"/>
          <w:szCs w:val="23"/>
        </w:rPr>
        <w:t>Kerjasama gas alam antara China dan Rusia yang pada tahun 2010 dan 2011 mengalami ketertundaan akibat harga, rute serta cara pembayaran yang ditawarkan oleh kedua belah pihak akhirnya terlaksana pada tahun 2014. Kerjasama ini diwakili oleh perusahaan energi Gazprom (Rusia) dan CNPC (China). Dimana kontrak kesepakatan kerjasama antara CNPC dan Gazprom di tandatangani pada 21 Mei 2014 oleh Alexey Miller selaku Ketua Komite Perusahaan Gazprom dan Zhou Jiping selaku ketua dari China National Petroleum Corporation (CNPC). Hal inilah yang melatarbelakangi penulis untuk meneliti perkembangan dari kerjasama antar kedua belah pihak.</w:t>
      </w:r>
    </w:p>
    <w:p w:rsidR="006133EF" w:rsidRDefault="006133EF" w:rsidP="006133EF">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D21CB7" w:rsidRPr="006133EF" w:rsidRDefault="00A463B8" w:rsidP="006133EF">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6133EF">
        <w:rPr>
          <w:rFonts w:ascii="Times New Roman" w:hAnsi="Times New Roman" w:cs="Times New Roman"/>
          <w:b/>
          <w:sz w:val="23"/>
          <w:szCs w:val="23"/>
        </w:rPr>
        <w:t>Kerangka Dasar Teori dan Konsep</w:t>
      </w:r>
    </w:p>
    <w:p w:rsidR="006133EF" w:rsidRPr="006133EF" w:rsidRDefault="006133EF" w:rsidP="006133EF">
      <w:pPr>
        <w:spacing w:after="0" w:line="240" w:lineRule="auto"/>
        <w:jc w:val="both"/>
        <w:rPr>
          <w:rFonts w:ascii="Times New Roman" w:hAnsi="Times New Roman" w:cs="Times New Roman"/>
          <w:b/>
          <w:i/>
          <w:sz w:val="23"/>
          <w:szCs w:val="23"/>
        </w:rPr>
      </w:pPr>
      <w:r w:rsidRPr="006133EF">
        <w:rPr>
          <w:rFonts w:ascii="Times New Roman" w:hAnsi="Times New Roman" w:cs="Times New Roman"/>
          <w:b/>
          <w:i/>
          <w:sz w:val="23"/>
          <w:szCs w:val="23"/>
        </w:rPr>
        <w:t>Konsep Strategic Patnership</w:t>
      </w:r>
    </w:p>
    <w:p w:rsidR="006133EF" w:rsidRPr="006133EF" w:rsidRDefault="006133EF" w:rsidP="006133EF">
      <w:pPr>
        <w:pStyle w:val="ListParagraph"/>
        <w:spacing w:after="0" w:line="240" w:lineRule="auto"/>
        <w:ind w:left="0"/>
        <w:contextualSpacing w:val="0"/>
        <w:jc w:val="both"/>
        <w:rPr>
          <w:rFonts w:ascii="Times New Roman" w:hAnsi="Times New Roman" w:cs="Times New Roman"/>
          <w:sz w:val="23"/>
          <w:szCs w:val="23"/>
        </w:rPr>
      </w:pPr>
      <w:r w:rsidRPr="006133EF">
        <w:rPr>
          <w:rFonts w:ascii="Times New Roman" w:hAnsi="Times New Roman" w:cs="Times New Roman"/>
          <w:sz w:val="23"/>
          <w:szCs w:val="23"/>
        </w:rPr>
        <w:t>Secara garis besar</w:t>
      </w:r>
      <w:r w:rsidRPr="006133EF">
        <w:rPr>
          <w:rFonts w:ascii="Times New Roman" w:hAnsi="Times New Roman" w:cs="Times New Roman"/>
          <w:i/>
          <w:sz w:val="23"/>
          <w:szCs w:val="23"/>
        </w:rPr>
        <w:t xml:space="preserve"> Strategic Patnership</w:t>
      </w:r>
      <w:r w:rsidRPr="006133EF">
        <w:rPr>
          <w:rFonts w:ascii="Times New Roman" w:hAnsi="Times New Roman" w:cs="Times New Roman"/>
          <w:sz w:val="23"/>
          <w:szCs w:val="23"/>
        </w:rPr>
        <w:t xml:space="preserve"> adalah kerjasama antar kedua negara yang berdasarkan faktor politik, ekonomi, sosial dan budaya dan memiliki </w:t>
      </w:r>
      <w:r w:rsidRPr="006133EF">
        <w:rPr>
          <w:rFonts w:ascii="Times New Roman" w:hAnsi="Times New Roman" w:cs="Times New Roman"/>
          <w:i/>
          <w:sz w:val="23"/>
          <w:szCs w:val="23"/>
        </w:rPr>
        <w:t xml:space="preserve">objectives, timeframe, </w:t>
      </w:r>
      <w:r w:rsidRPr="006133EF">
        <w:rPr>
          <w:rFonts w:ascii="Times New Roman" w:hAnsi="Times New Roman" w:cs="Times New Roman"/>
          <w:sz w:val="23"/>
          <w:szCs w:val="23"/>
        </w:rPr>
        <w:t>dan</w:t>
      </w:r>
      <w:r w:rsidRPr="006133EF">
        <w:rPr>
          <w:rFonts w:ascii="Times New Roman" w:hAnsi="Times New Roman" w:cs="Times New Roman"/>
          <w:i/>
          <w:sz w:val="23"/>
          <w:szCs w:val="23"/>
        </w:rPr>
        <w:t xml:space="preserve"> action plans</w:t>
      </w:r>
      <w:r w:rsidRPr="006133EF">
        <w:rPr>
          <w:rFonts w:ascii="Times New Roman" w:hAnsi="Times New Roman" w:cs="Times New Roman"/>
          <w:sz w:val="23"/>
          <w:szCs w:val="23"/>
        </w:rPr>
        <w:t xml:space="preserve"> yang telah ditentukan. </w:t>
      </w:r>
      <w:r w:rsidRPr="006133EF">
        <w:rPr>
          <w:rFonts w:ascii="Times New Roman" w:hAnsi="Times New Roman" w:cs="Times New Roman"/>
          <w:i/>
          <w:sz w:val="23"/>
          <w:szCs w:val="23"/>
        </w:rPr>
        <w:t>Strategic Patnership</w:t>
      </w:r>
      <w:r w:rsidRPr="006133EF">
        <w:rPr>
          <w:rFonts w:ascii="Times New Roman" w:hAnsi="Times New Roman" w:cs="Times New Roman"/>
          <w:sz w:val="23"/>
          <w:szCs w:val="23"/>
        </w:rPr>
        <w:t xml:space="preserve"> tersebut, menurut Li dan Chen meliputi 3 area fungsi yaitu: (</w:t>
      </w:r>
      <w:hyperlink r:id="rId9" w:history="1">
        <w:r w:rsidRPr="006133EF">
          <w:rPr>
            <w:rStyle w:val="Hyperlink"/>
            <w:rFonts w:ascii="Times New Roman" w:hAnsi="Times New Roman" w:cs="Times New Roman"/>
            <w:sz w:val="23"/>
            <w:szCs w:val="23"/>
          </w:rPr>
          <w:t>https://www.dictio.id/t/apa-yang-dimaksud-dengan-strategic-partnership/2357</w:t>
        </w:r>
      </w:hyperlink>
      <w:r w:rsidRPr="006133EF">
        <w:rPr>
          <w:rFonts w:ascii="Times New Roman" w:hAnsi="Times New Roman" w:cs="Times New Roman"/>
          <w:sz w:val="23"/>
          <w:szCs w:val="23"/>
        </w:rPr>
        <w:t>)</w:t>
      </w:r>
    </w:p>
    <w:p w:rsidR="006133EF" w:rsidRPr="006133EF" w:rsidRDefault="006133EF" w:rsidP="006133EF">
      <w:pPr>
        <w:pStyle w:val="ListParagraph"/>
        <w:spacing w:after="0" w:line="240" w:lineRule="auto"/>
        <w:ind w:left="0"/>
        <w:contextualSpacing w:val="0"/>
        <w:jc w:val="both"/>
        <w:rPr>
          <w:rFonts w:ascii="Times New Roman" w:hAnsi="Times New Roman" w:cs="Times New Roman"/>
          <w:sz w:val="23"/>
          <w:szCs w:val="23"/>
        </w:rPr>
      </w:pPr>
    </w:p>
    <w:p w:rsidR="006133EF" w:rsidRPr="006133EF" w:rsidRDefault="006133EF" w:rsidP="006133EF">
      <w:pPr>
        <w:pStyle w:val="ListParagraph"/>
        <w:numPr>
          <w:ilvl w:val="0"/>
          <w:numId w:val="19"/>
        </w:numPr>
        <w:tabs>
          <w:tab w:val="left" w:pos="360"/>
        </w:tabs>
        <w:spacing w:after="0" w:line="240" w:lineRule="auto"/>
        <w:ind w:left="0" w:firstLine="0"/>
        <w:contextualSpacing w:val="0"/>
        <w:jc w:val="both"/>
        <w:rPr>
          <w:rFonts w:ascii="Times New Roman" w:hAnsi="Times New Roman" w:cs="Times New Roman"/>
          <w:sz w:val="23"/>
          <w:szCs w:val="23"/>
        </w:rPr>
      </w:pPr>
      <w:r w:rsidRPr="006133EF">
        <w:rPr>
          <w:rFonts w:ascii="Times New Roman" w:hAnsi="Times New Roman" w:cs="Times New Roman"/>
          <w:bCs/>
          <w:i/>
          <w:iCs/>
          <w:sz w:val="23"/>
          <w:szCs w:val="23"/>
        </w:rPr>
        <w:t>Technological Capabilities</w:t>
      </w:r>
    </w:p>
    <w:p w:rsidR="006133EF" w:rsidRPr="006133EF" w:rsidRDefault="006133EF" w:rsidP="006133EF">
      <w:pPr>
        <w:pStyle w:val="ListParagraph"/>
        <w:tabs>
          <w:tab w:val="left" w:pos="360"/>
        </w:tabs>
        <w:spacing w:after="0" w:line="240" w:lineRule="auto"/>
        <w:ind w:left="360" w:hanging="360"/>
        <w:contextualSpacing w:val="0"/>
        <w:jc w:val="both"/>
        <w:rPr>
          <w:rFonts w:ascii="Times New Roman" w:hAnsi="Times New Roman" w:cs="Times New Roman"/>
          <w:sz w:val="23"/>
          <w:szCs w:val="23"/>
        </w:rPr>
      </w:pPr>
      <w:r>
        <w:rPr>
          <w:rFonts w:ascii="Times New Roman" w:hAnsi="Times New Roman" w:cs="Times New Roman"/>
          <w:sz w:val="23"/>
          <w:szCs w:val="23"/>
          <w:lang w:val="en-US"/>
        </w:rPr>
        <w:tab/>
      </w:r>
      <w:r w:rsidRPr="006133EF">
        <w:rPr>
          <w:rFonts w:ascii="Times New Roman" w:hAnsi="Times New Roman" w:cs="Times New Roman"/>
          <w:sz w:val="23"/>
          <w:szCs w:val="23"/>
        </w:rPr>
        <w:t xml:space="preserve">Dalam menjalankan bisnisnya, perusahaan memerlukan upaya untuk menghadapi pesaing yang selalu melakukan inovasi-inovasi, baik yang menyangkut teknologi yang digunakan untuk proses produksi maupun inovasi terhadap produk itu sendiri. Salah satu fungsi dan tujuan </w:t>
      </w:r>
      <w:r w:rsidRPr="006133EF">
        <w:rPr>
          <w:rFonts w:ascii="Times New Roman" w:hAnsi="Times New Roman" w:cs="Times New Roman"/>
          <w:i/>
          <w:sz w:val="23"/>
          <w:szCs w:val="23"/>
        </w:rPr>
        <w:t>Strategic Patnership</w:t>
      </w:r>
      <w:r w:rsidRPr="006133EF">
        <w:rPr>
          <w:rFonts w:ascii="Times New Roman" w:hAnsi="Times New Roman" w:cs="Times New Roman"/>
          <w:sz w:val="23"/>
          <w:szCs w:val="23"/>
        </w:rPr>
        <w:t xml:space="preserve"> adalah untuk membangun dan mengembangkan fungsi operasi, fasilitas dan proses, dan </w:t>
      </w:r>
      <w:r w:rsidRPr="006133EF">
        <w:rPr>
          <w:rFonts w:ascii="Times New Roman" w:hAnsi="Times New Roman" w:cs="Times New Roman"/>
          <w:sz w:val="23"/>
          <w:szCs w:val="23"/>
        </w:rPr>
        <w:lastRenderedPageBreak/>
        <w:t xml:space="preserve">membuka peluang pada kemampuan dan pemahaman baru, pengetahuan baru serta teknologi baru. Kemampuan teknologi yang dibangun dalam </w:t>
      </w:r>
      <w:r w:rsidRPr="006133EF">
        <w:rPr>
          <w:rFonts w:ascii="Times New Roman" w:hAnsi="Times New Roman" w:cs="Times New Roman"/>
          <w:i/>
          <w:sz w:val="23"/>
          <w:szCs w:val="23"/>
        </w:rPr>
        <w:t>Strategic Patnership</w:t>
      </w:r>
      <w:r w:rsidRPr="006133EF">
        <w:rPr>
          <w:rFonts w:ascii="Times New Roman" w:hAnsi="Times New Roman" w:cs="Times New Roman"/>
          <w:sz w:val="23"/>
          <w:szCs w:val="23"/>
        </w:rPr>
        <w:t xml:space="preserve"> dapat membantu perusahaan dalam mengembangkan produk. Setidaknya ada 3 alasan yang mendukung hal tersebut seperti yang dikemukakan oleh Li dan Chen yaitu:</w:t>
      </w:r>
    </w:p>
    <w:p w:rsidR="006133EF" w:rsidRPr="00430449" w:rsidRDefault="006133EF" w:rsidP="006133EF">
      <w:pPr>
        <w:pStyle w:val="ListParagraph"/>
        <w:numPr>
          <w:ilvl w:val="0"/>
          <w:numId w:val="20"/>
        </w:numPr>
        <w:tabs>
          <w:tab w:val="left" w:pos="360"/>
          <w:tab w:val="left" w:pos="720"/>
          <w:tab w:val="left" w:pos="1080"/>
        </w:tabs>
        <w:spacing w:after="0" w:line="240" w:lineRule="auto"/>
        <w:ind w:left="720"/>
        <w:contextualSpacing w:val="0"/>
        <w:jc w:val="both"/>
        <w:rPr>
          <w:rFonts w:ascii="Times New Roman" w:hAnsi="Times New Roman" w:cs="Times New Roman"/>
          <w:sz w:val="23"/>
          <w:szCs w:val="23"/>
        </w:rPr>
      </w:pPr>
      <w:r w:rsidRPr="006133EF">
        <w:rPr>
          <w:rFonts w:ascii="Times New Roman" w:hAnsi="Times New Roman" w:cs="Times New Roman"/>
          <w:sz w:val="23"/>
          <w:szCs w:val="23"/>
        </w:rPr>
        <w:t xml:space="preserve">Terdapat banyak keuntungan dari pola menanggung biaya </w:t>
      </w:r>
      <w:r w:rsidRPr="006133EF">
        <w:rPr>
          <w:rFonts w:ascii="Times New Roman" w:hAnsi="Times New Roman" w:cs="Times New Roman"/>
          <w:i/>
          <w:sz w:val="23"/>
          <w:szCs w:val="23"/>
        </w:rPr>
        <w:t>Research and Development</w:t>
      </w:r>
      <w:r w:rsidRPr="006133EF">
        <w:rPr>
          <w:rFonts w:ascii="Times New Roman" w:hAnsi="Times New Roman" w:cs="Times New Roman"/>
          <w:sz w:val="23"/>
          <w:szCs w:val="23"/>
        </w:rPr>
        <w:t xml:space="preserve"> (R&amp;D) secara bersama-sama, artinya biaya yang seharusnya ditanggung satu perusahaan, dalam </w:t>
      </w:r>
      <w:r w:rsidRPr="006133EF">
        <w:rPr>
          <w:rFonts w:ascii="Times New Roman" w:hAnsi="Times New Roman" w:cs="Times New Roman"/>
          <w:i/>
          <w:sz w:val="23"/>
          <w:szCs w:val="23"/>
        </w:rPr>
        <w:t>Strategic Patnership</w:t>
      </w:r>
      <w:r w:rsidRPr="006133EF">
        <w:rPr>
          <w:rFonts w:ascii="Times New Roman" w:hAnsi="Times New Roman" w:cs="Times New Roman"/>
          <w:sz w:val="23"/>
          <w:szCs w:val="23"/>
        </w:rPr>
        <w:t>, biaya ini menjadi tanggungan bersama oleh perusahaan peserta aliansi.</w:t>
      </w:r>
    </w:p>
    <w:p w:rsidR="00430449" w:rsidRPr="006133EF" w:rsidRDefault="00430449" w:rsidP="00430449">
      <w:pPr>
        <w:pStyle w:val="ListParagraph"/>
        <w:tabs>
          <w:tab w:val="left" w:pos="360"/>
          <w:tab w:val="left" w:pos="720"/>
          <w:tab w:val="left" w:pos="1080"/>
        </w:tabs>
        <w:spacing w:after="0" w:line="240" w:lineRule="auto"/>
        <w:contextualSpacing w:val="0"/>
        <w:jc w:val="both"/>
        <w:rPr>
          <w:rFonts w:ascii="Times New Roman" w:hAnsi="Times New Roman" w:cs="Times New Roman"/>
          <w:sz w:val="23"/>
          <w:szCs w:val="23"/>
        </w:rPr>
      </w:pPr>
    </w:p>
    <w:p w:rsidR="006133EF" w:rsidRPr="00430449" w:rsidRDefault="006133EF" w:rsidP="006133EF">
      <w:pPr>
        <w:pStyle w:val="ListParagraph"/>
        <w:numPr>
          <w:ilvl w:val="0"/>
          <w:numId w:val="20"/>
        </w:numPr>
        <w:tabs>
          <w:tab w:val="left" w:pos="360"/>
          <w:tab w:val="left" w:pos="720"/>
          <w:tab w:val="left" w:pos="1080"/>
        </w:tabs>
        <w:spacing w:after="0" w:line="240" w:lineRule="auto"/>
        <w:ind w:left="720"/>
        <w:contextualSpacing w:val="0"/>
        <w:jc w:val="both"/>
        <w:rPr>
          <w:rFonts w:ascii="Times New Roman" w:hAnsi="Times New Roman" w:cs="Times New Roman"/>
          <w:sz w:val="23"/>
          <w:szCs w:val="23"/>
        </w:rPr>
      </w:pPr>
      <w:r w:rsidRPr="006133EF">
        <w:rPr>
          <w:rFonts w:ascii="Times New Roman" w:hAnsi="Times New Roman" w:cs="Times New Roman"/>
          <w:sz w:val="23"/>
          <w:szCs w:val="23"/>
        </w:rPr>
        <w:t>Terdapat kemungkinan bahwa perusahaan akan memperoleh pengetahuan dan sumber daya yang mungkin tidak tersedia secara internal apabila perusahaan bergerak sendiri (tidak melakukan aliansi).</w:t>
      </w:r>
    </w:p>
    <w:p w:rsidR="00430449" w:rsidRPr="00430449" w:rsidRDefault="00430449" w:rsidP="00430449">
      <w:pPr>
        <w:tabs>
          <w:tab w:val="left" w:pos="360"/>
          <w:tab w:val="left" w:pos="720"/>
          <w:tab w:val="left" w:pos="1080"/>
        </w:tabs>
        <w:spacing w:after="0" w:line="240" w:lineRule="auto"/>
        <w:jc w:val="both"/>
        <w:rPr>
          <w:rFonts w:ascii="Times New Roman" w:hAnsi="Times New Roman" w:cs="Times New Roman"/>
          <w:sz w:val="23"/>
          <w:szCs w:val="23"/>
          <w:lang w:val="en-US"/>
        </w:rPr>
      </w:pPr>
    </w:p>
    <w:p w:rsidR="006133EF" w:rsidRPr="006133EF" w:rsidRDefault="006133EF" w:rsidP="006133EF">
      <w:pPr>
        <w:pStyle w:val="ListParagraph"/>
        <w:numPr>
          <w:ilvl w:val="0"/>
          <w:numId w:val="20"/>
        </w:numPr>
        <w:tabs>
          <w:tab w:val="left" w:pos="360"/>
          <w:tab w:val="left" w:pos="720"/>
          <w:tab w:val="left" w:pos="1080"/>
        </w:tabs>
        <w:spacing w:after="0" w:line="240" w:lineRule="auto"/>
        <w:ind w:left="360" w:firstLine="0"/>
        <w:contextualSpacing w:val="0"/>
        <w:jc w:val="both"/>
        <w:rPr>
          <w:rFonts w:ascii="Times New Roman" w:hAnsi="Times New Roman" w:cs="Times New Roman"/>
          <w:sz w:val="23"/>
          <w:szCs w:val="23"/>
        </w:rPr>
      </w:pPr>
      <w:r w:rsidRPr="006133EF">
        <w:rPr>
          <w:rFonts w:ascii="Times New Roman" w:hAnsi="Times New Roman" w:cs="Times New Roman"/>
          <w:sz w:val="23"/>
          <w:szCs w:val="23"/>
        </w:rPr>
        <w:t>Memungkinkan bagi perusahaan untuk memperluas wilayah pasar produknya.</w:t>
      </w:r>
    </w:p>
    <w:p w:rsidR="006133EF" w:rsidRPr="006133EF" w:rsidRDefault="006133EF" w:rsidP="006133EF">
      <w:pPr>
        <w:pStyle w:val="ListParagraph"/>
        <w:tabs>
          <w:tab w:val="left" w:pos="360"/>
          <w:tab w:val="left" w:pos="720"/>
          <w:tab w:val="left" w:pos="1080"/>
        </w:tabs>
        <w:spacing w:after="0" w:line="240" w:lineRule="auto"/>
        <w:ind w:left="360"/>
        <w:contextualSpacing w:val="0"/>
        <w:jc w:val="both"/>
        <w:rPr>
          <w:rFonts w:ascii="Times New Roman" w:hAnsi="Times New Roman" w:cs="Times New Roman"/>
          <w:sz w:val="23"/>
          <w:szCs w:val="23"/>
        </w:rPr>
      </w:pPr>
    </w:p>
    <w:p w:rsidR="006133EF" w:rsidRPr="006133EF" w:rsidRDefault="006133EF" w:rsidP="006133EF">
      <w:pPr>
        <w:pStyle w:val="ListParagraph"/>
        <w:numPr>
          <w:ilvl w:val="0"/>
          <w:numId w:val="19"/>
        </w:numPr>
        <w:tabs>
          <w:tab w:val="left" w:pos="360"/>
          <w:tab w:val="left" w:pos="720"/>
          <w:tab w:val="left" w:pos="1080"/>
        </w:tabs>
        <w:spacing w:after="0" w:line="240" w:lineRule="auto"/>
        <w:ind w:left="0" w:firstLine="0"/>
        <w:contextualSpacing w:val="0"/>
        <w:jc w:val="both"/>
        <w:rPr>
          <w:rFonts w:ascii="Times New Roman" w:hAnsi="Times New Roman" w:cs="Times New Roman"/>
          <w:sz w:val="23"/>
          <w:szCs w:val="23"/>
        </w:rPr>
      </w:pPr>
      <w:r w:rsidRPr="006133EF">
        <w:rPr>
          <w:rFonts w:ascii="Times New Roman" w:hAnsi="Times New Roman" w:cs="Times New Roman"/>
          <w:bCs/>
          <w:i/>
          <w:iCs/>
          <w:sz w:val="23"/>
          <w:szCs w:val="23"/>
        </w:rPr>
        <w:t>Manufacturing Capabilities</w:t>
      </w:r>
    </w:p>
    <w:p w:rsidR="006133EF" w:rsidRPr="006133EF" w:rsidRDefault="006133EF" w:rsidP="006133EF">
      <w:pPr>
        <w:pStyle w:val="ListParagraph"/>
        <w:tabs>
          <w:tab w:val="left" w:pos="360"/>
          <w:tab w:val="left" w:pos="720"/>
          <w:tab w:val="left" w:pos="1080"/>
        </w:tabs>
        <w:spacing w:after="0" w:line="240" w:lineRule="auto"/>
        <w:ind w:left="360"/>
        <w:contextualSpacing w:val="0"/>
        <w:jc w:val="both"/>
        <w:rPr>
          <w:rFonts w:ascii="Times New Roman" w:hAnsi="Times New Roman" w:cs="Times New Roman"/>
          <w:sz w:val="23"/>
          <w:szCs w:val="23"/>
        </w:rPr>
      </w:pPr>
      <w:r w:rsidRPr="006133EF">
        <w:rPr>
          <w:rFonts w:ascii="Times New Roman" w:hAnsi="Times New Roman" w:cs="Times New Roman"/>
          <w:i/>
          <w:iCs/>
          <w:sz w:val="23"/>
          <w:szCs w:val="23"/>
        </w:rPr>
        <w:t>Manufacturing</w:t>
      </w:r>
      <w:r w:rsidRPr="006133EF">
        <w:rPr>
          <w:rFonts w:ascii="Times New Roman" w:hAnsi="Times New Roman" w:cs="Times New Roman"/>
          <w:sz w:val="23"/>
          <w:szCs w:val="23"/>
        </w:rPr>
        <w:t xml:space="preserve"> (pabrikan) eksternal membantu pengembangan produk. Suksesnya produk baru membutuhkan kualitas pabrikan yang tinggi dan biaya pabrikan yang rendah. Pengetahuan pabrikan baru yang didapatkan melalui </w:t>
      </w:r>
      <w:r w:rsidRPr="006133EF">
        <w:rPr>
          <w:rFonts w:ascii="Times New Roman" w:hAnsi="Times New Roman" w:cs="Times New Roman"/>
          <w:i/>
          <w:sz w:val="23"/>
          <w:szCs w:val="23"/>
        </w:rPr>
        <w:t>Strategic Patnership</w:t>
      </w:r>
      <w:r w:rsidRPr="006133EF">
        <w:rPr>
          <w:rFonts w:ascii="Times New Roman" w:hAnsi="Times New Roman" w:cs="Times New Roman"/>
          <w:sz w:val="23"/>
          <w:szCs w:val="23"/>
        </w:rPr>
        <w:t xml:space="preserve"> membantu perusahaan untuk mencapai cita-cita pabrikan tersebut.</w:t>
      </w:r>
    </w:p>
    <w:p w:rsidR="006133EF" w:rsidRPr="006133EF" w:rsidRDefault="006133EF" w:rsidP="006133EF">
      <w:pPr>
        <w:pStyle w:val="ListParagraph"/>
        <w:tabs>
          <w:tab w:val="left" w:pos="360"/>
          <w:tab w:val="left" w:pos="720"/>
          <w:tab w:val="left" w:pos="1080"/>
        </w:tabs>
        <w:spacing w:after="0" w:line="240" w:lineRule="auto"/>
        <w:ind w:left="360"/>
        <w:contextualSpacing w:val="0"/>
        <w:jc w:val="both"/>
        <w:rPr>
          <w:rFonts w:ascii="Times New Roman" w:hAnsi="Times New Roman" w:cs="Times New Roman"/>
          <w:sz w:val="23"/>
          <w:szCs w:val="23"/>
        </w:rPr>
      </w:pPr>
    </w:p>
    <w:p w:rsidR="006133EF" w:rsidRPr="006133EF" w:rsidRDefault="006133EF" w:rsidP="006133EF">
      <w:pPr>
        <w:pStyle w:val="ListParagraph"/>
        <w:numPr>
          <w:ilvl w:val="0"/>
          <w:numId w:val="19"/>
        </w:numPr>
        <w:tabs>
          <w:tab w:val="left" w:pos="360"/>
          <w:tab w:val="left" w:pos="720"/>
          <w:tab w:val="left" w:pos="1080"/>
        </w:tabs>
        <w:spacing w:after="0" w:line="240" w:lineRule="auto"/>
        <w:ind w:left="0" w:firstLine="0"/>
        <w:contextualSpacing w:val="0"/>
        <w:jc w:val="both"/>
        <w:rPr>
          <w:rFonts w:ascii="Times New Roman" w:hAnsi="Times New Roman" w:cs="Times New Roman"/>
          <w:sz w:val="23"/>
          <w:szCs w:val="23"/>
        </w:rPr>
      </w:pPr>
      <w:r w:rsidRPr="006133EF">
        <w:rPr>
          <w:rFonts w:ascii="Times New Roman" w:hAnsi="Times New Roman" w:cs="Times New Roman"/>
          <w:bCs/>
          <w:i/>
          <w:iCs/>
          <w:sz w:val="23"/>
          <w:szCs w:val="23"/>
        </w:rPr>
        <w:t>Marketing Capabilities</w:t>
      </w:r>
    </w:p>
    <w:p w:rsidR="00101011" w:rsidRDefault="006133EF" w:rsidP="006133EF">
      <w:pPr>
        <w:pStyle w:val="ListParagraph"/>
        <w:tabs>
          <w:tab w:val="left" w:pos="360"/>
          <w:tab w:val="left" w:pos="720"/>
          <w:tab w:val="left" w:pos="1080"/>
        </w:tabs>
        <w:spacing w:after="0" w:line="240" w:lineRule="auto"/>
        <w:ind w:left="360" w:hanging="360"/>
        <w:contextualSpacing w:val="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Pr="006133EF">
        <w:rPr>
          <w:rFonts w:ascii="Times New Roman" w:hAnsi="Times New Roman" w:cs="Times New Roman"/>
          <w:sz w:val="23"/>
          <w:szCs w:val="23"/>
        </w:rPr>
        <w:t>Pengembangan produk banyak dipengaruhi faktor eksternal perusahaan, diantaranya kemampuan pemasaran (</w:t>
      </w:r>
      <w:r w:rsidRPr="006133EF">
        <w:rPr>
          <w:rFonts w:ascii="Times New Roman" w:hAnsi="Times New Roman" w:cs="Times New Roman"/>
          <w:i/>
          <w:iCs/>
          <w:sz w:val="23"/>
          <w:szCs w:val="23"/>
        </w:rPr>
        <w:t>marketing capabilities</w:t>
      </w:r>
      <w:r w:rsidRPr="006133EF">
        <w:rPr>
          <w:rFonts w:ascii="Times New Roman" w:hAnsi="Times New Roman" w:cs="Times New Roman"/>
          <w:sz w:val="23"/>
          <w:szCs w:val="23"/>
        </w:rPr>
        <w:t xml:space="preserve">). Kemampuan komunikasi dengan pihak luar atau kemampuan berinteraksi dengan sumber daya di luar perusahaan akan membantu dalam pengembangan produk. Selain itu, penting bagi perusahaan untuk mengetahui pengetahuan dan preferensi konsumen dalam pengembangan produk. </w:t>
      </w:r>
    </w:p>
    <w:p w:rsidR="00101011" w:rsidRDefault="00101011" w:rsidP="006133EF">
      <w:pPr>
        <w:pStyle w:val="ListParagraph"/>
        <w:tabs>
          <w:tab w:val="left" w:pos="360"/>
          <w:tab w:val="left" w:pos="720"/>
          <w:tab w:val="left" w:pos="1080"/>
        </w:tabs>
        <w:spacing w:after="0" w:line="240" w:lineRule="auto"/>
        <w:ind w:left="360" w:hanging="360"/>
        <w:contextualSpacing w:val="0"/>
        <w:jc w:val="both"/>
        <w:rPr>
          <w:rFonts w:ascii="Times New Roman" w:hAnsi="Times New Roman" w:cs="Times New Roman"/>
          <w:sz w:val="23"/>
          <w:szCs w:val="23"/>
          <w:lang w:val="en-US"/>
        </w:rPr>
      </w:pPr>
    </w:p>
    <w:p w:rsidR="006133EF" w:rsidRPr="006133EF" w:rsidRDefault="00101011" w:rsidP="006133EF">
      <w:pPr>
        <w:pStyle w:val="ListParagraph"/>
        <w:tabs>
          <w:tab w:val="left" w:pos="360"/>
          <w:tab w:val="left" w:pos="720"/>
          <w:tab w:val="left" w:pos="1080"/>
        </w:tabs>
        <w:spacing w:after="0" w:line="240" w:lineRule="auto"/>
        <w:ind w:left="360" w:hanging="360"/>
        <w:contextualSpacing w:val="0"/>
        <w:jc w:val="both"/>
        <w:rPr>
          <w:rFonts w:ascii="Times New Roman" w:hAnsi="Times New Roman" w:cs="Times New Roman"/>
          <w:sz w:val="23"/>
          <w:szCs w:val="23"/>
        </w:rPr>
      </w:pPr>
      <w:r>
        <w:rPr>
          <w:rFonts w:ascii="Times New Roman" w:hAnsi="Times New Roman" w:cs="Times New Roman"/>
          <w:sz w:val="23"/>
          <w:szCs w:val="23"/>
          <w:lang w:val="en-US"/>
        </w:rPr>
        <w:tab/>
      </w:r>
      <w:r w:rsidR="006133EF" w:rsidRPr="006133EF">
        <w:rPr>
          <w:rFonts w:ascii="Times New Roman" w:hAnsi="Times New Roman" w:cs="Times New Roman"/>
          <w:sz w:val="23"/>
          <w:szCs w:val="23"/>
        </w:rPr>
        <w:t xml:space="preserve">Pengetahuan pemasaran akan membantu mengidentifikasi permintaan baru konsumen dan memperkirakan permintaan konsumen di masa datang akan produk baru serta melihat kesempatan yang ada di pasar. Aliansi pemasaran berbeda dengan </w:t>
      </w:r>
      <w:r w:rsidR="006133EF" w:rsidRPr="006133EF">
        <w:rPr>
          <w:rFonts w:ascii="Times New Roman" w:hAnsi="Times New Roman" w:cs="Times New Roman"/>
          <w:i/>
          <w:sz w:val="23"/>
          <w:szCs w:val="23"/>
        </w:rPr>
        <w:t>Strategic Patnership</w:t>
      </w:r>
      <w:r w:rsidR="006133EF" w:rsidRPr="006133EF">
        <w:rPr>
          <w:rFonts w:ascii="Times New Roman" w:hAnsi="Times New Roman" w:cs="Times New Roman"/>
          <w:sz w:val="23"/>
          <w:szCs w:val="23"/>
        </w:rPr>
        <w:t xml:space="preserve"> dalam cakupan dan manfaatnya. Dalam aliansi pemasaran, sumber utama manfaatnya adalah rangsangan dari permintaan (</w:t>
      </w:r>
      <w:r w:rsidR="006133EF" w:rsidRPr="006133EF">
        <w:rPr>
          <w:rFonts w:ascii="Times New Roman" w:hAnsi="Times New Roman" w:cs="Times New Roman"/>
          <w:i/>
          <w:iCs/>
          <w:sz w:val="23"/>
          <w:szCs w:val="23"/>
        </w:rPr>
        <w:t>stimulation of demand</w:t>
      </w:r>
      <w:r w:rsidR="006133EF" w:rsidRPr="006133EF">
        <w:rPr>
          <w:rFonts w:ascii="Times New Roman" w:hAnsi="Times New Roman" w:cs="Times New Roman"/>
          <w:sz w:val="23"/>
          <w:szCs w:val="23"/>
        </w:rPr>
        <w:t>). Seperti dalam aliansi, suatu kekhususan dengan distributor atau pelengkap pabrik produk, dapat memberikan manfaat bagi perusahaan untuk memasuki pasar dalam geografi yang baru.</w:t>
      </w:r>
    </w:p>
    <w:p w:rsidR="006133EF" w:rsidRPr="006133EF" w:rsidRDefault="006133EF" w:rsidP="006133EF">
      <w:pPr>
        <w:spacing w:after="0" w:line="240" w:lineRule="auto"/>
        <w:jc w:val="both"/>
        <w:rPr>
          <w:rFonts w:ascii="Times New Roman" w:hAnsi="Times New Roman" w:cs="Times New Roman"/>
          <w:sz w:val="23"/>
          <w:szCs w:val="23"/>
        </w:rPr>
      </w:pPr>
    </w:p>
    <w:p w:rsidR="006133EF" w:rsidRPr="006133EF" w:rsidRDefault="006133EF" w:rsidP="006133EF">
      <w:pPr>
        <w:spacing w:after="0" w:line="240" w:lineRule="auto"/>
        <w:jc w:val="both"/>
        <w:rPr>
          <w:rFonts w:ascii="Times New Roman" w:hAnsi="Times New Roman" w:cs="Times New Roman"/>
          <w:b/>
          <w:i/>
          <w:sz w:val="23"/>
          <w:szCs w:val="23"/>
        </w:rPr>
      </w:pPr>
      <w:r w:rsidRPr="006133EF">
        <w:rPr>
          <w:rFonts w:ascii="Times New Roman" w:hAnsi="Times New Roman" w:cs="Times New Roman"/>
          <w:b/>
          <w:i/>
          <w:sz w:val="23"/>
          <w:szCs w:val="23"/>
        </w:rPr>
        <w:t>Konsep Keamanan Energi</w:t>
      </w:r>
    </w:p>
    <w:p w:rsidR="006133EF" w:rsidRPr="006133EF" w:rsidRDefault="006133EF" w:rsidP="006133EF">
      <w:pPr>
        <w:spacing w:after="0" w:line="240" w:lineRule="auto"/>
        <w:jc w:val="both"/>
        <w:rPr>
          <w:rFonts w:ascii="Times New Roman" w:hAnsi="Times New Roman" w:cs="Times New Roman"/>
          <w:sz w:val="23"/>
          <w:szCs w:val="23"/>
        </w:rPr>
      </w:pPr>
      <w:r w:rsidRPr="006133EF">
        <w:rPr>
          <w:rFonts w:ascii="Times New Roman" w:hAnsi="Times New Roman" w:cs="Times New Roman"/>
          <w:sz w:val="23"/>
          <w:szCs w:val="23"/>
        </w:rPr>
        <w:t>Konsep keamanan  energi  (</w:t>
      </w:r>
      <w:r w:rsidRPr="006133EF">
        <w:rPr>
          <w:rFonts w:ascii="Times New Roman" w:hAnsi="Times New Roman" w:cs="Times New Roman"/>
          <w:i/>
          <w:sz w:val="23"/>
          <w:szCs w:val="23"/>
        </w:rPr>
        <w:t>energy  security</w:t>
      </w:r>
      <w:r w:rsidRPr="006133EF">
        <w:rPr>
          <w:rFonts w:ascii="Times New Roman" w:hAnsi="Times New Roman" w:cs="Times New Roman"/>
          <w:sz w:val="23"/>
          <w:szCs w:val="23"/>
        </w:rPr>
        <w:t>)  merupakan sebuah konsep dimana sebuah negara mampu mempertahankan diri dan melakukan pembangunan dengan mengutamakan keamanan dan ketersediaan cadangan energi yang memadai dengan harga yang terjangkau, baik minyak ataupun variasi jenis energi lainnya (Daniel Yergin, 2006).</w:t>
      </w:r>
    </w:p>
    <w:p w:rsidR="006133EF" w:rsidRPr="006133EF" w:rsidRDefault="006133EF" w:rsidP="006133EF">
      <w:pPr>
        <w:spacing w:after="0" w:line="240" w:lineRule="auto"/>
        <w:jc w:val="both"/>
        <w:rPr>
          <w:rFonts w:ascii="Times New Roman" w:hAnsi="Times New Roman" w:cs="Times New Roman"/>
          <w:sz w:val="23"/>
          <w:szCs w:val="23"/>
        </w:rPr>
      </w:pPr>
    </w:p>
    <w:p w:rsidR="00101011" w:rsidRPr="00101011" w:rsidRDefault="006133EF" w:rsidP="006133EF">
      <w:pPr>
        <w:spacing w:after="0" w:line="240" w:lineRule="auto"/>
        <w:jc w:val="both"/>
        <w:rPr>
          <w:rFonts w:ascii="Times New Roman" w:hAnsi="Times New Roman" w:cs="Times New Roman"/>
          <w:sz w:val="23"/>
          <w:szCs w:val="23"/>
          <w:lang w:val="en-US"/>
        </w:rPr>
      </w:pPr>
      <w:r w:rsidRPr="006133EF">
        <w:rPr>
          <w:rFonts w:ascii="Times New Roman" w:hAnsi="Times New Roman" w:cs="Times New Roman"/>
          <w:sz w:val="23"/>
          <w:szCs w:val="23"/>
        </w:rPr>
        <w:t xml:space="preserve">Menurut Mason Willrich, memandang keamanan energi sesuai dengan konteks dan aktor yang mengimplementasikan yaitu negara importir dan ekspotir energi. Bagi </w:t>
      </w:r>
      <w:r w:rsidRPr="006133EF">
        <w:rPr>
          <w:rFonts w:ascii="Times New Roman" w:hAnsi="Times New Roman" w:cs="Times New Roman"/>
          <w:sz w:val="23"/>
          <w:szCs w:val="23"/>
        </w:rPr>
        <w:lastRenderedPageBreak/>
        <w:t>negara  pengekspor energi, keamanan energi dapat diartikan sebagai jaminan akan akses pasar serta kemanan permintaan. Sedangkan bagi negara importir keamanan energi merupakan jaminan atas pasokan energi yang cukup sehingga memungkinkan berfungsinya perekonomian nasional melalui tindakan yang dapat diterima secara politik. Untuk menjamin keamanan energi, maka negara pengimpor dapat melakukan tiga strategi, yaitu</w:t>
      </w:r>
      <w:r w:rsidR="00101011">
        <w:rPr>
          <w:rFonts w:ascii="Times New Roman" w:hAnsi="Times New Roman" w:cs="Times New Roman"/>
          <w:sz w:val="23"/>
          <w:szCs w:val="23"/>
          <w:lang w:val="en-US"/>
        </w:rPr>
        <w:t>:</w:t>
      </w:r>
    </w:p>
    <w:p w:rsidR="00BF5900" w:rsidRDefault="00BF5900" w:rsidP="006133EF">
      <w:pPr>
        <w:spacing w:after="0" w:line="240" w:lineRule="auto"/>
        <w:jc w:val="both"/>
        <w:rPr>
          <w:rFonts w:ascii="Times New Roman" w:hAnsi="Times New Roman" w:cs="Times New Roman"/>
          <w:sz w:val="23"/>
          <w:szCs w:val="23"/>
          <w:lang w:val="en-US"/>
        </w:rPr>
      </w:pPr>
    </w:p>
    <w:p w:rsidR="00101011" w:rsidRDefault="006133EF" w:rsidP="006133EF">
      <w:pPr>
        <w:spacing w:after="0" w:line="240" w:lineRule="auto"/>
        <w:jc w:val="both"/>
        <w:rPr>
          <w:rFonts w:ascii="Times New Roman" w:hAnsi="Times New Roman" w:cs="Times New Roman"/>
          <w:sz w:val="23"/>
          <w:szCs w:val="23"/>
          <w:lang w:val="en-US"/>
        </w:rPr>
      </w:pPr>
      <w:r w:rsidRPr="006133EF">
        <w:rPr>
          <w:rFonts w:ascii="Times New Roman" w:hAnsi="Times New Roman" w:cs="Times New Roman"/>
          <w:sz w:val="23"/>
          <w:szCs w:val="23"/>
        </w:rPr>
        <w:t xml:space="preserve">pertama negara dapat melakukan  penghematan konsumsi energi untuk mengatasi serta memperpanjang waktu penyelesaian masalah suplai dan penumpukan cadangan energi yang dapat digunakan pada saat-saat darurat sehingga masalah-masalah jangka pendek mengenai ketersediaan energi dapat teratasi; </w:t>
      </w:r>
    </w:p>
    <w:p w:rsidR="00BF5900" w:rsidRDefault="00BF5900" w:rsidP="006133EF">
      <w:pPr>
        <w:spacing w:after="0" w:line="240" w:lineRule="auto"/>
        <w:jc w:val="both"/>
        <w:rPr>
          <w:rFonts w:ascii="Times New Roman" w:hAnsi="Times New Roman" w:cs="Times New Roman"/>
          <w:sz w:val="23"/>
          <w:szCs w:val="23"/>
          <w:lang w:val="en-US"/>
        </w:rPr>
      </w:pPr>
    </w:p>
    <w:p w:rsidR="006133EF" w:rsidRPr="006133EF" w:rsidRDefault="006133EF" w:rsidP="006133EF">
      <w:pPr>
        <w:spacing w:after="0" w:line="240" w:lineRule="auto"/>
        <w:jc w:val="both"/>
        <w:rPr>
          <w:rFonts w:ascii="Times New Roman" w:hAnsi="Times New Roman" w:cs="Times New Roman"/>
          <w:sz w:val="23"/>
          <w:szCs w:val="23"/>
        </w:rPr>
      </w:pPr>
      <w:r w:rsidRPr="006133EF">
        <w:rPr>
          <w:rFonts w:ascii="Times New Roman" w:hAnsi="Times New Roman" w:cs="Times New Roman"/>
          <w:sz w:val="23"/>
          <w:szCs w:val="23"/>
        </w:rPr>
        <w:t>kedua negara dapat melakukan tindakan diversifikasi suplai asing dan meningkatkan interdependensi antara negara pengimpor dengan negara pengeskpor energi. Peningkatan interdependensi dapat dilakukan melalui dua cara yaitu investasi jangka panjang (</w:t>
      </w:r>
      <w:r w:rsidRPr="006133EF">
        <w:rPr>
          <w:rFonts w:ascii="Times New Roman" w:hAnsi="Times New Roman" w:cs="Times New Roman"/>
          <w:i/>
          <w:sz w:val="23"/>
          <w:szCs w:val="23"/>
        </w:rPr>
        <w:t>long-term investation</w:t>
      </w:r>
      <w:r w:rsidRPr="006133EF">
        <w:rPr>
          <w:rFonts w:ascii="Times New Roman" w:hAnsi="Times New Roman" w:cs="Times New Roman"/>
          <w:sz w:val="23"/>
          <w:szCs w:val="23"/>
        </w:rPr>
        <w:t>) dan melalui bantuan pembangunan (</w:t>
      </w:r>
      <w:r w:rsidRPr="006133EF">
        <w:rPr>
          <w:rFonts w:ascii="Times New Roman" w:hAnsi="Times New Roman" w:cs="Times New Roman"/>
          <w:i/>
          <w:sz w:val="23"/>
          <w:szCs w:val="23"/>
        </w:rPr>
        <w:t>development assistance</w:t>
      </w:r>
      <w:r w:rsidRPr="006133EF">
        <w:rPr>
          <w:rFonts w:ascii="Times New Roman" w:hAnsi="Times New Roman" w:cs="Times New Roman"/>
          <w:sz w:val="23"/>
          <w:szCs w:val="23"/>
        </w:rPr>
        <w:t xml:space="preserve">); ketiga negara dapat meningkatkan suplai energi domestiknya (Mason Willrich, 1978). </w:t>
      </w:r>
    </w:p>
    <w:p w:rsidR="006133EF" w:rsidRPr="006133EF" w:rsidRDefault="006133EF" w:rsidP="006133EF">
      <w:pPr>
        <w:spacing w:after="0" w:line="240" w:lineRule="auto"/>
        <w:jc w:val="both"/>
        <w:rPr>
          <w:rFonts w:ascii="Times New Roman" w:hAnsi="Times New Roman" w:cs="Times New Roman"/>
          <w:sz w:val="23"/>
          <w:szCs w:val="23"/>
        </w:rPr>
      </w:pPr>
    </w:p>
    <w:p w:rsidR="006133EF" w:rsidRPr="006133EF" w:rsidRDefault="006133EF" w:rsidP="006133EF">
      <w:pPr>
        <w:pStyle w:val="ListParagraph"/>
        <w:spacing w:after="0" w:line="240" w:lineRule="auto"/>
        <w:ind w:left="0"/>
        <w:contextualSpacing w:val="0"/>
        <w:jc w:val="both"/>
        <w:rPr>
          <w:rFonts w:ascii="Times New Roman" w:hAnsi="Times New Roman" w:cs="Times New Roman"/>
          <w:sz w:val="23"/>
          <w:szCs w:val="23"/>
        </w:rPr>
      </w:pPr>
      <w:r w:rsidRPr="006133EF">
        <w:rPr>
          <w:rFonts w:ascii="Times New Roman" w:hAnsi="Times New Roman" w:cs="Times New Roman"/>
          <w:sz w:val="23"/>
          <w:szCs w:val="23"/>
        </w:rPr>
        <w:t>Menurut Jonathan Elkind keamanan energi memiliki empat elemen penting untuk memahaminya. Keempat elemen tersebut adalah ketersediaan energi (</w:t>
      </w:r>
      <w:r w:rsidRPr="006133EF">
        <w:rPr>
          <w:rFonts w:ascii="Times New Roman" w:hAnsi="Times New Roman" w:cs="Times New Roman"/>
          <w:i/>
          <w:sz w:val="23"/>
          <w:szCs w:val="23"/>
        </w:rPr>
        <w:t>availability</w:t>
      </w:r>
      <w:r w:rsidRPr="006133EF">
        <w:rPr>
          <w:rFonts w:ascii="Times New Roman" w:hAnsi="Times New Roman" w:cs="Times New Roman"/>
          <w:sz w:val="23"/>
          <w:szCs w:val="23"/>
        </w:rPr>
        <w:t>) merupakan keadaan dimana negara berusaha untuk mengamankan sumber energi yang ada; keandalan akses suplai energi (</w:t>
      </w:r>
      <w:r w:rsidRPr="006133EF">
        <w:rPr>
          <w:rFonts w:ascii="Times New Roman" w:hAnsi="Times New Roman" w:cs="Times New Roman"/>
          <w:i/>
          <w:sz w:val="23"/>
          <w:szCs w:val="23"/>
        </w:rPr>
        <w:t>reliability</w:t>
      </w:r>
      <w:r w:rsidRPr="006133EF">
        <w:rPr>
          <w:rFonts w:ascii="Times New Roman" w:hAnsi="Times New Roman" w:cs="Times New Roman"/>
          <w:sz w:val="23"/>
          <w:szCs w:val="23"/>
        </w:rPr>
        <w:t>) adalah sejauhmana ketersediaan energi tersebut terhindar dari gangguan; keterjangkauan biaya (</w:t>
      </w:r>
      <w:r w:rsidRPr="006133EF">
        <w:rPr>
          <w:rFonts w:ascii="Times New Roman" w:hAnsi="Times New Roman" w:cs="Times New Roman"/>
          <w:i/>
          <w:sz w:val="23"/>
          <w:szCs w:val="23"/>
        </w:rPr>
        <w:t>affordability</w:t>
      </w:r>
      <w:r w:rsidRPr="006133EF">
        <w:rPr>
          <w:rFonts w:ascii="Times New Roman" w:hAnsi="Times New Roman" w:cs="Times New Roman"/>
          <w:sz w:val="23"/>
          <w:szCs w:val="23"/>
        </w:rPr>
        <w:t>) adalah mendapatkan harga yang benar merupakan salah satu prasyarat yang benar-benar penting untuk dilakukan meningkatkan keamanan energi; (</w:t>
      </w:r>
      <w:r w:rsidRPr="006133EF">
        <w:rPr>
          <w:rFonts w:ascii="Times New Roman" w:hAnsi="Times New Roman" w:cs="Times New Roman"/>
          <w:i/>
          <w:sz w:val="23"/>
          <w:szCs w:val="23"/>
        </w:rPr>
        <w:t>sustainability</w:t>
      </w:r>
      <w:r w:rsidRPr="006133EF">
        <w:rPr>
          <w:rFonts w:ascii="Times New Roman" w:hAnsi="Times New Roman" w:cs="Times New Roman"/>
          <w:sz w:val="23"/>
          <w:szCs w:val="23"/>
        </w:rPr>
        <w:t>) merupakan penerimaan energi tersebut atas pertimbangan berbagai hal khususnya lingkungan (Carlos Pascual dan Jonathan Elkind, 2010).</w:t>
      </w:r>
    </w:p>
    <w:p w:rsidR="006133EF" w:rsidRDefault="006133EF" w:rsidP="006133EF">
      <w:pPr>
        <w:autoSpaceDE w:val="0"/>
        <w:autoSpaceDN w:val="0"/>
        <w:adjustRightInd w:val="0"/>
        <w:spacing w:after="0" w:line="240" w:lineRule="auto"/>
        <w:jc w:val="both"/>
        <w:rPr>
          <w:rFonts w:ascii="Times New Roman" w:hAnsi="Times New Roman" w:cs="Times New Roman"/>
          <w:b/>
          <w:sz w:val="23"/>
          <w:szCs w:val="23"/>
          <w:lang w:val="en-US"/>
        </w:rPr>
      </w:pPr>
    </w:p>
    <w:p w:rsidR="004121EC" w:rsidRPr="006133EF" w:rsidRDefault="00EC4724" w:rsidP="006133EF">
      <w:pPr>
        <w:autoSpaceDE w:val="0"/>
        <w:autoSpaceDN w:val="0"/>
        <w:adjustRightInd w:val="0"/>
        <w:spacing w:after="0" w:line="240" w:lineRule="auto"/>
        <w:jc w:val="both"/>
        <w:rPr>
          <w:rFonts w:ascii="Times New Roman" w:hAnsi="Times New Roman" w:cs="Times New Roman"/>
          <w:b/>
          <w:sz w:val="23"/>
          <w:szCs w:val="23"/>
        </w:rPr>
      </w:pPr>
      <w:r w:rsidRPr="006133EF">
        <w:rPr>
          <w:rFonts w:ascii="Times New Roman" w:hAnsi="Times New Roman" w:cs="Times New Roman"/>
          <w:b/>
          <w:sz w:val="23"/>
          <w:szCs w:val="23"/>
        </w:rPr>
        <w:t>Meto</w:t>
      </w:r>
      <w:r w:rsidRPr="006133EF">
        <w:rPr>
          <w:rFonts w:ascii="Times New Roman" w:hAnsi="Times New Roman" w:cs="Times New Roman"/>
          <w:b/>
          <w:sz w:val="23"/>
          <w:szCs w:val="23"/>
          <w:lang w:val="en-US"/>
        </w:rPr>
        <w:t>dologi</w:t>
      </w:r>
      <w:r w:rsidR="004121EC" w:rsidRPr="006133EF">
        <w:rPr>
          <w:rFonts w:ascii="Times New Roman" w:hAnsi="Times New Roman" w:cs="Times New Roman"/>
          <w:b/>
          <w:sz w:val="23"/>
          <w:szCs w:val="23"/>
        </w:rPr>
        <w:t xml:space="preserve"> Penelitian</w:t>
      </w:r>
    </w:p>
    <w:p w:rsidR="006133EF" w:rsidRPr="006133EF" w:rsidRDefault="006133EF" w:rsidP="006133EF">
      <w:pPr>
        <w:pStyle w:val="ListParagraph"/>
        <w:shd w:val="clear" w:color="auto" w:fill="FFFFFF"/>
        <w:spacing w:after="0" w:line="240" w:lineRule="auto"/>
        <w:ind w:left="0"/>
        <w:contextualSpacing w:val="0"/>
        <w:jc w:val="both"/>
        <w:rPr>
          <w:rFonts w:ascii="Times New Roman" w:hAnsi="Times New Roman" w:cs="Times New Roman"/>
          <w:sz w:val="23"/>
          <w:szCs w:val="23"/>
        </w:rPr>
      </w:pPr>
      <w:r w:rsidRPr="006133EF">
        <w:rPr>
          <w:rFonts w:ascii="Times New Roman" w:hAnsi="Times New Roman" w:cs="Times New Roman"/>
          <w:bCs/>
          <w:iCs/>
          <w:sz w:val="23"/>
          <w:szCs w:val="23"/>
        </w:rPr>
        <w:t>Jenis penelitian ini merupakan jenis penilitian deskriptif. Data yang digunakan menggunakan data sekunder. Metode pengumpulan data yang digunakan secara komperhensif dalam penelitian ini menggunakan terbitan berupa laporan atau website lembaga pemerintah dan non pemerintah untuk data sekunder. Teknik analisa data yang digunakan pada tahap awal adalah teknik analisis data kualitatif.</w:t>
      </w:r>
    </w:p>
    <w:p w:rsidR="006133EF" w:rsidRDefault="006133EF" w:rsidP="006133EF">
      <w:pPr>
        <w:spacing w:after="0" w:line="240" w:lineRule="auto"/>
        <w:jc w:val="both"/>
        <w:rPr>
          <w:rFonts w:ascii="Times New Roman" w:hAnsi="Times New Roman" w:cs="Times New Roman"/>
          <w:b/>
          <w:sz w:val="23"/>
          <w:szCs w:val="23"/>
          <w:lang w:val="en-US"/>
        </w:rPr>
      </w:pPr>
    </w:p>
    <w:p w:rsidR="00A33064" w:rsidRPr="006133EF" w:rsidRDefault="00A463B8" w:rsidP="006133EF">
      <w:pPr>
        <w:spacing w:after="0" w:line="240" w:lineRule="auto"/>
        <w:jc w:val="both"/>
        <w:rPr>
          <w:rFonts w:ascii="Times New Roman" w:hAnsi="Times New Roman" w:cs="Times New Roman"/>
          <w:b/>
          <w:sz w:val="23"/>
          <w:szCs w:val="23"/>
          <w:lang w:val="en-US"/>
        </w:rPr>
      </w:pPr>
      <w:r w:rsidRPr="006133EF">
        <w:rPr>
          <w:rFonts w:ascii="Times New Roman" w:hAnsi="Times New Roman" w:cs="Times New Roman"/>
          <w:b/>
          <w:sz w:val="23"/>
          <w:szCs w:val="23"/>
        </w:rPr>
        <w:t>Hasil Penelitian</w:t>
      </w:r>
    </w:p>
    <w:p w:rsidR="006133EF" w:rsidRPr="006133EF" w:rsidRDefault="006133EF" w:rsidP="006133EF">
      <w:pPr>
        <w:spacing w:after="0" w:line="240" w:lineRule="auto"/>
        <w:jc w:val="both"/>
        <w:rPr>
          <w:rFonts w:ascii="Times New Roman" w:hAnsi="Times New Roman" w:cs="Times New Roman"/>
          <w:b/>
          <w:i/>
          <w:sz w:val="23"/>
          <w:szCs w:val="23"/>
        </w:rPr>
      </w:pPr>
      <w:r w:rsidRPr="006133EF">
        <w:rPr>
          <w:rFonts w:ascii="Times New Roman" w:hAnsi="Times New Roman" w:cs="Times New Roman"/>
          <w:b/>
          <w:i/>
          <w:sz w:val="23"/>
          <w:szCs w:val="23"/>
        </w:rPr>
        <w:t>Perkembangan Industri China</w:t>
      </w:r>
    </w:p>
    <w:p w:rsidR="006133EF" w:rsidRPr="006133EF" w:rsidRDefault="006133EF" w:rsidP="006133EF">
      <w:pPr>
        <w:pStyle w:val="ListParagraph"/>
        <w:spacing w:after="0" w:line="240" w:lineRule="auto"/>
        <w:ind w:left="0"/>
        <w:contextualSpacing w:val="0"/>
        <w:jc w:val="both"/>
        <w:rPr>
          <w:rFonts w:ascii="Times New Roman" w:hAnsi="Times New Roman" w:cs="Times New Roman"/>
          <w:sz w:val="23"/>
          <w:szCs w:val="23"/>
        </w:rPr>
      </w:pPr>
      <w:r w:rsidRPr="006133EF">
        <w:rPr>
          <w:rFonts w:ascii="Times New Roman" w:hAnsi="Times New Roman" w:cs="Times New Roman"/>
          <w:sz w:val="23"/>
          <w:szCs w:val="23"/>
        </w:rPr>
        <w:t>Perindustrian merupakan kunci sukses dari pembangunan ekonomi China. Kesuksesan ini membuat China menjadi salah satu negara yang berpengaruh di dunia internasional. Revolusi industri China merupakan fenomena penting setelah revolusi di Inggris. China yang awalnya merupakan salah satu negara termiskin di dunia berhasil menjadi negara ekonomi terbesar kedua hanya dalam 30 tahun (</w:t>
      </w:r>
      <w:hyperlink r:id="rId10" w:history="1">
        <w:r w:rsidRPr="006133EF">
          <w:rPr>
            <w:rStyle w:val="Hyperlink"/>
            <w:rFonts w:ascii="Times New Roman" w:hAnsi="Times New Roman" w:cs="Times New Roman"/>
            <w:sz w:val="23"/>
            <w:szCs w:val="23"/>
          </w:rPr>
          <w:t>https://hbr.org/2015/12/Chinas-growth-a-brief-history</w:t>
        </w:r>
      </w:hyperlink>
      <w:r w:rsidRPr="006133EF">
        <w:rPr>
          <w:rFonts w:ascii="Times New Roman" w:hAnsi="Times New Roman" w:cs="Times New Roman"/>
          <w:sz w:val="23"/>
          <w:szCs w:val="23"/>
        </w:rPr>
        <w:t>).</w:t>
      </w:r>
    </w:p>
    <w:p w:rsidR="006133EF" w:rsidRDefault="006133EF" w:rsidP="006133EF">
      <w:pPr>
        <w:pStyle w:val="ListParagraph"/>
        <w:spacing w:after="0" w:line="240" w:lineRule="auto"/>
        <w:ind w:left="0" w:firstLine="426"/>
        <w:contextualSpacing w:val="0"/>
        <w:jc w:val="both"/>
        <w:rPr>
          <w:rFonts w:ascii="Times New Roman" w:hAnsi="Times New Roman" w:cs="Times New Roman"/>
          <w:sz w:val="23"/>
          <w:szCs w:val="23"/>
          <w:lang w:val="en-US"/>
        </w:rPr>
      </w:pPr>
    </w:p>
    <w:p w:rsidR="00FD3FEF" w:rsidRDefault="00FD3FEF" w:rsidP="006133EF">
      <w:pPr>
        <w:pStyle w:val="ListParagraph"/>
        <w:spacing w:after="0" w:line="240" w:lineRule="auto"/>
        <w:ind w:left="0" w:firstLine="426"/>
        <w:contextualSpacing w:val="0"/>
        <w:jc w:val="both"/>
        <w:rPr>
          <w:rFonts w:ascii="Times New Roman" w:hAnsi="Times New Roman" w:cs="Times New Roman"/>
          <w:sz w:val="23"/>
          <w:szCs w:val="23"/>
          <w:lang w:val="en-US"/>
        </w:rPr>
      </w:pPr>
    </w:p>
    <w:p w:rsidR="00FD3FEF" w:rsidRDefault="00FD3FEF" w:rsidP="006133EF">
      <w:pPr>
        <w:pStyle w:val="ListParagraph"/>
        <w:spacing w:after="0" w:line="240" w:lineRule="auto"/>
        <w:ind w:left="0" w:firstLine="426"/>
        <w:contextualSpacing w:val="0"/>
        <w:jc w:val="both"/>
        <w:rPr>
          <w:rFonts w:ascii="Times New Roman" w:hAnsi="Times New Roman" w:cs="Times New Roman"/>
          <w:sz w:val="23"/>
          <w:szCs w:val="23"/>
          <w:lang w:val="en-US"/>
        </w:rPr>
      </w:pPr>
    </w:p>
    <w:p w:rsidR="00FD3FEF" w:rsidRDefault="00FD3FEF" w:rsidP="006133EF">
      <w:pPr>
        <w:pStyle w:val="ListParagraph"/>
        <w:spacing w:after="0" w:line="240" w:lineRule="auto"/>
        <w:ind w:left="0" w:firstLine="426"/>
        <w:contextualSpacing w:val="0"/>
        <w:jc w:val="both"/>
        <w:rPr>
          <w:rFonts w:ascii="Times New Roman" w:hAnsi="Times New Roman" w:cs="Times New Roman"/>
          <w:sz w:val="23"/>
          <w:szCs w:val="23"/>
          <w:lang w:val="en-US"/>
        </w:rPr>
      </w:pPr>
    </w:p>
    <w:p w:rsidR="00FD3FEF" w:rsidRPr="00FD3FEF" w:rsidRDefault="00FD3FEF" w:rsidP="006133EF">
      <w:pPr>
        <w:pStyle w:val="ListParagraph"/>
        <w:spacing w:after="0" w:line="240" w:lineRule="auto"/>
        <w:ind w:left="0" w:firstLine="426"/>
        <w:contextualSpacing w:val="0"/>
        <w:jc w:val="both"/>
        <w:rPr>
          <w:rFonts w:ascii="Times New Roman" w:hAnsi="Times New Roman" w:cs="Times New Roman"/>
          <w:sz w:val="23"/>
          <w:szCs w:val="23"/>
          <w:lang w:val="en-US"/>
        </w:rPr>
      </w:pPr>
    </w:p>
    <w:p w:rsidR="006133EF" w:rsidRPr="00850C26" w:rsidRDefault="006133EF" w:rsidP="006133EF">
      <w:pPr>
        <w:pStyle w:val="ListParagraph"/>
        <w:numPr>
          <w:ilvl w:val="0"/>
          <w:numId w:val="22"/>
        </w:numPr>
        <w:tabs>
          <w:tab w:val="left" w:pos="360"/>
          <w:tab w:val="left" w:pos="720"/>
        </w:tabs>
        <w:spacing w:after="0" w:line="240" w:lineRule="auto"/>
        <w:ind w:left="0" w:firstLine="0"/>
        <w:jc w:val="both"/>
        <w:rPr>
          <w:rFonts w:ascii="Times New Roman" w:hAnsi="Times New Roman" w:cs="Times New Roman"/>
          <w:i/>
          <w:sz w:val="23"/>
          <w:szCs w:val="23"/>
        </w:rPr>
      </w:pPr>
      <w:r w:rsidRPr="00850C26">
        <w:rPr>
          <w:rFonts w:ascii="Times New Roman" w:hAnsi="Times New Roman" w:cs="Times New Roman"/>
          <w:b/>
          <w:i/>
          <w:sz w:val="23"/>
          <w:szCs w:val="23"/>
        </w:rPr>
        <w:t>Sejarah Perindustrian China</w:t>
      </w:r>
    </w:p>
    <w:p w:rsidR="006133EF" w:rsidRPr="006133EF" w:rsidRDefault="006133EF" w:rsidP="006133EF">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Pr="006133EF">
        <w:rPr>
          <w:rFonts w:ascii="Times New Roman" w:hAnsi="Times New Roman" w:cs="Times New Roman"/>
          <w:sz w:val="23"/>
          <w:szCs w:val="23"/>
        </w:rPr>
        <w:t>Peningkatan perindustrian China dibagi ke dalam empat bagian yang memakan waktu selama 120 tahun. Upaya pertama dimulai pada 1861 sampai 1911 setelah perang opium, China yang pada waktu itu dipimpin oleh dinasti Qing memulai program moderenisasinya. Dimana program tersebut bertujuan mengubah China yang berbasis ekonomi agraria menjadi lebih moderen dengan memulai membangun sistem ekonomi moderen dan angkatan laut yang mencangkup pembuatan kapal dan pembuatan senjata. Selain itu, moderenisasi China juga dilanjutkan dengan pembuatan institusi matematika dan bahasa asing untuk pelajar China, pembangunan batu bara moderen, rel kereta api dan pengiriman pelajar China ke luar negeri, tetapi moderenisasi tersebut gagal akibat banyaknya utang pemerintahan monarki dan tidak terlihatnya basis industri yang dibuat (</w:t>
      </w:r>
      <w:hyperlink r:id="rId11" w:history="1">
        <w:r w:rsidRPr="006133EF">
          <w:rPr>
            <w:rStyle w:val="Hyperlink"/>
            <w:rFonts w:ascii="Times New Roman" w:hAnsi="Times New Roman" w:cs="Times New Roman"/>
            <w:sz w:val="23"/>
            <w:szCs w:val="23"/>
          </w:rPr>
          <w:t>http://afe.easia.columbia.edu/special/china_1750_reform.htm</w:t>
        </w:r>
      </w:hyperlink>
      <w:r w:rsidRPr="006133EF">
        <w:rPr>
          <w:rFonts w:ascii="Times New Roman" w:hAnsi="Times New Roman" w:cs="Times New Roman"/>
          <w:sz w:val="23"/>
          <w:szCs w:val="23"/>
        </w:rPr>
        <w:t>).</w:t>
      </w:r>
    </w:p>
    <w:p w:rsidR="006133EF" w:rsidRPr="006133EF" w:rsidRDefault="006133EF" w:rsidP="006133EF">
      <w:pPr>
        <w:tabs>
          <w:tab w:val="left" w:pos="360"/>
          <w:tab w:val="left" w:pos="720"/>
        </w:tabs>
        <w:spacing w:after="0" w:line="240" w:lineRule="auto"/>
        <w:jc w:val="both"/>
        <w:rPr>
          <w:rFonts w:ascii="Times New Roman" w:hAnsi="Times New Roman" w:cs="Times New Roman"/>
          <w:sz w:val="23"/>
          <w:szCs w:val="23"/>
        </w:rPr>
      </w:pPr>
    </w:p>
    <w:p w:rsidR="006133EF" w:rsidRPr="006133EF" w:rsidRDefault="006133EF" w:rsidP="006133EF">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Pr="006133EF">
        <w:rPr>
          <w:rFonts w:ascii="Times New Roman" w:hAnsi="Times New Roman" w:cs="Times New Roman"/>
          <w:sz w:val="23"/>
          <w:szCs w:val="23"/>
        </w:rPr>
        <w:t>Upaya kedua dimulai setelah terjadinya Revolusi Xinhai 1911 yang menggulingkan pemerintahan monarki Qing dan mendirikan Republik China yang merupakan pemerintahan inklusif pertama di China berdasarkan konstitusi gaya Barat. Dimana pemerintahan ini meniru pemerintahan Amerika Serikat dimulai dari pemisahan institusi politik (legislatif, eksekutif dan yudikatif) dan demokrasinya. Pada masa ini, pemerintah membuat slogan “Hanya Sains Dan Demokrasi Yang Bisa Menyelamatkan China”. Hal ini didasari oleh keyakinan dari kaum revolusioner yang berpendidikan bahwa kegagalan monarki untuk industrialisasi dan keterbelakangan keseluruhan China disebabkan oleh kurangnya demokrasi, inklusivitas politik dan pluralisme. Tetapi 40 tahun berlalu, dan China tetap menjadi salah satu negara termiskin di dunia (</w:t>
      </w:r>
      <w:hyperlink r:id="rId12" w:history="1">
        <w:r w:rsidRPr="006133EF">
          <w:rPr>
            <w:rStyle w:val="Hyperlink"/>
            <w:rFonts w:ascii="Times New Roman" w:hAnsi="Times New Roman" w:cs="Times New Roman"/>
            <w:sz w:val="23"/>
            <w:szCs w:val="23"/>
          </w:rPr>
          <w:t>https://www.stlouisfed.org/publications/regional-economist/april-2016/chinas-rapid-rise-from-backward-agrarian-society-to-industrial-powerhouse-in-just-35-years</w:t>
        </w:r>
      </w:hyperlink>
      <w:r w:rsidRPr="006133EF">
        <w:rPr>
          <w:rFonts w:ascii="Times New Roman" w:hAnsi="Times New Roman" w:cs="Times New Roman"/>
          <w:sz w:val="23"/>
          <w:szCs w:val="23"/>
        </w:rPr>
        <w:t>).</w:t>
      </w:r>
    </w:p>
    <w:p w:rsidR="006133EF" w:rsidRPr="006133EF" w:rsidRDefault="006133EF" w:rsidP="006133EF">
      <w:pPr>
        <w:tabs>
          <w:tab w:val="left" w:pos="360"/>
          <w:tab w:val="left" w:pos="720"/>
        </w:tabs>
        <w:spacing w:after="0" w:line="240" w:lineRule="auto"/>
        <w:jc w:val="both"/>
        <w:rPr>
          <w:rFonts w:ascii="Times New Roman" w:hAnsi="Times New Roman" w:cs="Times New Roman"/>
          <w:sz w:val="23"/>
          <w:szCs w:val="23"/>
        </w:rPr>
      </w:pPr>
    </w:p>
    <w:p w:rsidR="006133EF" w:rsidRPr="006133EF" w:rsidRDefault="006133EF" w:rsidP="006133EF">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Pr="006133EF">
        <w:rPr>
          <w:rFonts w:ascii="Times New Roman" w:hAnsi="Times New Roman" w:cs="Times New Roman"/>
          <w:sz w:val="23"/>
          <w:szCs w:val="23"/>
        </w:rPr>
        <w:t>Upaya ketiga dimulai pada 1949 yang ditandai dengan bergantinya Republik China menjadi Republik Rakyat China, dimana pemerintahan China berubah dari republik menjadi komunis. Industrialisasi yang dilakukan Mao ini menggunakan model perencanaan pusat Uni Soviet yang prosesnya sangat dipengaruhi oleh ideologi keadilan sosial Marxis dengan menghapus pemisahan kota dan negara. Usaha industrialisasi yang dilakukan ini pun mengalami kegagalan. Kegagalan ini terjadi karena Mao mencoba memfokuskan pembangunan industri baja China tetapi baja yang dihasilkan berkualitas rendah dan tidak dapat digunakan untuk militer dan industri lainnya. Selain itu kegagalan ini juga disebabkan oleh gagalnya revolusi budaya Mao dan mengakibatkan banyaknya korban jiwa (</w:t>
      </w:r>
      <w:hyperlink r:id="rId13" w:history="1">
        <w:r w:rsidRPr="006133EF">
          <w:rPr>
            <w:rStyle w:val="Hyperlink"/>
            <w:rFonts w:ascii="Times New Roman" w:hAnsi="Times New Roman" w:cs="Times New Roman"/>
            <w:sz w:val="23"/>
            <w:szCs w:val="23"/>
          </w:rPr>
          <w:t>https://history.libraries.wsu.edu/spring2015/2015/02/05/humans-and-the-environment-the-history-of-air-pollution-and-the-effects-on-china-today/</w:t>
        </w:r>
      </w:hyperlink>
      <w:r w:rsidRPr="006133EF">
        <w:rPr>
          <w:rFonts w:ascii="Times New Roman" w:hAnsi="Times New Roman" w:cs="Times New Roman"/>
          <w:sz w:val="23"/>
          <w:szCs w:val="23"/>
        </w:rPr>
        <w:t>).</w:t>
      </w:r>
    </w:p>
    <w:p w:rsidR="006133EF" w:rsidRPr="006133EF" w:rsidRDefault="006133EF" w:rsidP="006133EF">
      <w:pPr>
        <w:tabs>
          <w:tab w:val="left" w:pos="360"/>
          <w:tab w:val="left" w:pos="720"/>
        </w:tabs>
        <w:spacing w:after="0" w:line="240" w:lineRule="auto"/>
        <w:jc w:val="both"/>
        <w:rPr>
          <w:rFonts w:ascii="Times New Roman" w:hAnsi="Times New Roman" w:cs="Times New Roman"/>
          <w:sz w:val="23"/>
          <w:szCs w:val="23"/>
        </w:rPr>
      </w:pPr>
    </w:p>
    <w:p w:rsidR="00FD3FEF" w:rsidRDefault="006133EF" w:rsidP="006133EF">
      <w:pPr>
        <w:tabs>
          <w:tab w:val="left" w:pos="360"/>
          <w:tab w:val="left" w:pos="72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Pr="006133EF">
        <w:rPr>
          <w:rFonts w:ascii="Times New Roman" w:hAnsi="Times New Roman" w:cs="Times New Roman"/>
          <w:sz w:val="23"/>
          <w:szCs w:val="23"/>
        </w:rPr>
        <w:t xml:space="preserve">Upaya keempat dimulai pada 1978 dengan kepemimpinan Deng Xiao Ping. Pada masa pemerintahannya, Deng melakukan empat modernisasi ekonomi yang diharapkan dapat memulihkan keadaan China. Modernisasi ekonomi tersebut terdiri dari modernisasi militer, modernisasi ilmu pengetahuan dan teknologi, modernisasi pertanian dan modernisasi industri. </w:t>
      </w:r>
    </w:p>
    <w:p w:rsidR="00FD3FEF" w:rsidRDefault="00FD3FEF" w:rsidP="006133EF">
      <w:pPr>
        <w:tabs>
          <w:tab w:val="left" w:pos="360"/>
          <w:tab w:val="left" w:pos="720"/>
        </w:tabs>
        <w:spacing w:after="0" w:line="240" w:lineRule="auto"/>
        <w:ind w:left="360" w:hanging="360"/>
        <w:jc w:val="both"/>
        <w:rPr>
          <w:rFonts w:ascii="Times New Roman" w:hAnsi="Times New Roman" w:cs="Times New Roman"/>
          <w:sz w:val="23"/>
          <w:szCs w:val="23"/>
          <w:lang w:val="en-US"/>
        </w:rPr>
      </w:pPr>
    </w:p>
    <w:p w:rsidR="006133EF" w:rsidRPr="006133EF" w:rsidRDefault="00FD3FEF" w:rsidP="006133EF">
      <w:pPr>
        <w:tabs>
          <w:tab w:val="left" w:pos="360"/>
          <w:tab w:val="left" w:pos="720"/>
        </w:tabs>
        <w:spacing w:after="0" w:line="240" w:lineRule="auto"/>
        <w:ind w:left="360" w:hanging="360"/>
        <w:jc w:val="both"/>
        <w:rPr>
          <w:rStyle w:val="HTMLCite"/>
          <w:rFonts w:ascii="Times New Roman" w:hAnsi="Times New Roman" w:cs="Times New Roman"/>
          <w:i w:val="0"/>
          <w:sz w:val="23"/>
          <w:szCs w:val="23"/>
        </w:rPr>
      </w:pPr>
      <w:r>
        <w:rPr>
          <w:rFonts w:ascii="Times New Roman" w:hAnsi="Times New Roman" w:cs="Times New Roman"/>
          <w:sz w:val="23"/>
          <w:szCs w:val="23"/>
          <w:lang w:val="en-US"/>
        </w:rPr>
        <w:tab/>
      </w:r>
      <w:r w:rsidR="006133EF" w:rsidRPr="006133EF">
        <w:rPr>
          <w:rFonts w:ascii="Times New Roman" w:hAnsi="Times New Roman" w:cs="Times New Roman"/>
          <w:sz w:val="23"/>
          <w:szCs w:val="23"/>
        </w:rPr>
        <w:t xml:space="preserve">Pada masa deng, modernisasi industri berhasil dilakukan oleh China. Keberhasilan tersebut disebabkan oleh diperkuatnya perusahaan milik negara dengan memisahkan kepemilikan dan fungsi operasional, dikenalkannya sistem tanggung jawab kontrak perindustrian dan perusahaan-perusahaan besar milik negara yang tidak terkait dengan aktivitas produksi yang vital dapat dengan sukarela menjadi perusahaan bersama dengan tanggung jawab yang dibatasi termasuk </w:t>
      </w:r>
      <w:r w:rsidR="006133EF" w:rsidRPr="006133EF">
        <w:rPr>
          <w:rFonts w:ascii="Times New Roman" w:hAnsi="Times New Roman" w:cs="Times New Roman"/>
          <w:i/>
          <w:sz w:val="23"/>
          <w:szCs w:val="23"/>
        </w:rPr>
        <w:t>joint venture</w:t>
      </w:r>
      <w:r w:rsidR="006133EF" w:rsidRPr="006133EF">
        <w:rPr>
          <w:rFonts w:ascii="Times New Roman" w:hAnsi="Times New Roman" w:cs="Times New Roman"/>
          <w:sz w:val="23"/>
          <w:szCs w:val="23"/>
        </w:rPr>
        <w:t xml:space="preserve"> dengan investor asing </w:t>
      </w:r>
      <w:r w:rsidR="006133EF" w:rsidRPr="006133EF">
        <w:rPr>
          <w:rFonts w:ascii="Times New Roman" w:hAnsi="Times New Roman" w:cs="Times New Roman"/>
          <w:i/>
          <w:sz w:val="23"/>
          <w:szCs w:val="23"/>
        </w:rPr>
        <w:t>(</w:t>
      </w:r>
      <w:r w:rsidR="006133EF" w:rsidRPr="006133EF">
        <w:rPr>
          <w:rStyle w:val="HTMLCite"/>
          <w:rFonts w:ascii="Times New Roman" w:hAnsi="Times New Roman" w:cs="Times New Roman"/>
          <w:sz w:val="23"/>
          <w:szCs w:val="23"/>
        </w:rPr>
        <w:t>elisa.ugm.ac.id/user/archive/download/30326/6a3714821014).</w:t>
      </w:r>
    </w:p>
    <w:p w:rsidR="006133EF" w:rsidRPr="006133EF" w:rsidRDefault="006133EF" w:rsidP="006133EF">
      <w:pPr>
        <w:tabs>
          <w:tab w:val="left" w:pos="360"/>
          <w:tab w:val="left" w:pos="720"/>
        </w:tabs>
        <w:spacing w:after="0" w:line="240" w:lineRule="auto"/>
        <w:jc w:val="both"/>
        <w:rPr>
          <w:rFonts w:ascii="Times New Roman" w:hAnsi="Times New Roman" w:cs="Times New Roman"/>
          <w:sz w:val="23"/>
          <w:szCs w:val="23"/>
        </w:rPr>
      </w:pPr>
    </w:p>
    <w:p w:rsidR="006133EF" w:rsidRPr="00A71054" w:rsidRDefault="006133EF" w:rsidP="006133EF">
      <w:pPr>
        <w:pStyle w:val="ListParagraph"/>
        <w:numPr>
          <w:ilvl w:val="0"/>
          <w:numId w:val="22"/>
        </w:numPr>
        <w:tabs>
          <w:tab w:val="left" w:pos="360"/>
          <w:tab w:val="left" w:pos="720"/>
        </w:tabs>
        <w:spacing w:after="0" w:line="240" w:lineRule="auto"/>
        <w:ind w:left="0" w:firstLine="0"/>
        <w:jc w:val="both"/>
        <w:rPr>
          <w:rFonts w:ascii="Times New Roman" w:hAnsi="Times New Roman" w:cs="Times New Roman"/>
          <w:i/>
          <w:sz w:val="23"/>
          <w:szCs w:val="23"/>
        </w:rPr>
      </w:pPr>
      <w:r w:rsidRPr="00A71054">
        <w:rPr>
          <w:rFonts w:ascii="Times New Roman" w:hAnsi="Times New Roman" w:cs="Times New Roman"/>
          <w:b/>
          <w:i/>
          <w:sz w:val="23"/>
          <w:szCs w:val="23"/>
        </w:rPr>
        <w:t>Pertumbuhan Ekonomi China</w:t>
      </w:r>
    </w:p>
    <w:p w:rsidR="00A3326D" w:rsidRDefault="006133EF" w:rsidP="006133EF">
      <w:pPr>
        <w:tabs>
          <w:tab w:val="left" w:pos="360"/>
          <w:tab w:val="left" w:pos="72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Pr="006133EF">
        <w:rPr>
          <w:rFonts w:ascii="Times New Roman" w:hAnsi="Times New Roman" w:cs="Times New Roman"/>
          <w:sz w:val="23"/>
          <w:szCs w:val="23"/>
        </w:rPr>
        <w:t xml:space="preserve">Perindustri di China digolongkan menjadi pertambangan, manufaktur, konstruksi dan listrik. Moderenisasi industri memberikan dampak positif yang terlihat dari 84% kegiatan dari China berbasis industri. Peningkatan GDP China di dasari oleh tiga sektor yaitu perindustrian, argikultur dan jasa. Keikutsertaan industri menjadi penyumbang perekonomian China. Hasil dari perindustrian secara keseluruhan memegang dominasi dalam perubahan komposisi persentase dalam keseluruhan GDP China selama bertahun-tahun. </w:t>
      </w:r>
    </w:p>
    <w:p w:rsidR="00A3326D" w:rsidRDefault="00A3326D" w:rsidP="006133EF">
      <w:pPr>
        <w:tabs>
          <w:tab w:val="left" w:pos="360"/>
          <w:tab w:val="left" w:pos="720"/>
        </w:tabs>
        <w:spacing w:after="0" w:line="240" w:lineRule="auto"/>
        <w:ind w:left="360" w:hanging="360"/>
        <w:jc w:val="both"/>
        <w:rPr>
          <w:rFonts w:ascii="Times New Roman" w:hAnsi="Times New Roman" w:cs="Times New Roman"/>
          <w:sz w:val="23"/>
          <w:szCs w:val="23"/>
          <w:lang w:val="en-US"/>
        </w:rPr>
      </w:pPr>
    </w:p>
    <w:p w:rsidR="006133EF" w:rsidRPr="006133EF" w:rsidRDefault="00A3326D" w:rsidP="006133EF">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6133EF" w:rsidRPr="006133EF">
        <w:rPr>
          <w:rFonts w:ascii="Times New Roman" w:hAnsi="Times New Roman" w:cs="Times New Roman"/>
          <w:sz w:val="23"/>
          <w:szCs w:val="23"/>
        </w:rPr>
        <w:t>Sumbangan industri China untuk GDP negaranya lebih besar dari negara-negara seperti India (25%), Jepang (26%), Amerika (20%) dan Brasil (25%) ((</w:t>
      </w:r>
      <w:hyperlink r:id="rId14" w:history="1">
        <w:r w:rsidR="006133EF" w:rsidRPr="006133EF">
          <w:rPr>
            <w:rStyle w:val="Hyperlink"/>
            <w:rFonts w:ascii="Times New Roman" w:hAnsi="Times New Roman" w:cs="Times New Roman"/>
            <w:sz w:val="23"/>
            <w:szCs w:val="23"/>
          </w:rPr>
          <w:t>https://www.investopedia.com/articles/investing/103114/chinas-gdp-examined-servicesector-surge.asp</w:t>
        </w:r>
      </w:hyperlink>
      <w:r w:rsidR="006133EF" w:rsidRPr="006133EF">
        <w:rPr>
          <w:rFonts w:ascii="Times New Roman" w:hAnsi="Times New Roman" w:cs="Times New Roman"/>
          <w:sz w:val="23"/>
          <w:szCs w:val="23"/>
        </w:rPr>
        <w:t>). Pada 2006 dan 2007 ketika perekonomian China mengalami peningkatan yang sangat signifikan yaitu sebesar 12.7% dan 14.2%, sektor industri China memberikan sumbangan sebesar 47.95% dan 47.34% terhadap GDP China (</w:t>
      </w:r>
      <w:hyperlink r:id="rId15" w:history="1">
        <w:r w:rsidR="006133EF" w:rsidRPr="006133EF">
          <w:rPr>
            <w:rStyle w:val="Hyperlink"/>
            <w:rFonts w:ascii="Times New Roman" w:hAnsi="Times New Roman" w:cs="Times New Roman"/>
            <w:sz w:val="23"/>
            <w:szCs w:val="23"/>
          </w:rPr>
          <w:t>http://economists-pick-research.hktdc.com/business-news/article/Research-Articles/Opportunities-Arising-from-China-s-13th-Five-Year-Plan-An-Overview/rp/en/1/1X000000/1X0A5OJH.htm</w:t>
        </w:r>
      </w:hyperlink>
      <w:r w:rsidR="006133EF" w:rsidRPr="006133EF">
        <w:rPr>
          <w:rFonts w:ascii="Times New Roman" w:hAnsi="Times New Roman" w:cs="Times New Roman"/>
          <w:sz w:val="23"/>
          <w:szCs w:val="23"/>
        </w:rPr>
        <w:t>). Meskipun sektor perindustrian mengalami penurunan dalam tahun-tahun berikutnya akibat kenaikan dari sektor jasa, sektor perindustrian tetap menjadi penentu dalam kontribusinya di GDP China. Meskipun sementara ini sektor jasa menyumbang GDP lebih besar, pengembangan sektor jasa di China telah dibatasi oleh fokus negara pada industri manufaktur.</w:t>
      </w:r>
    </w:p>
    <w:p w:rsidR="006133EF" w:rsidRPr="006133EF" w:rsidRDefault="006133EF" w:rsidP="006133EF">
      <w:pPr>
        <w:spacing w:after="0" w:line="240" w:lineRule="auto"/>
        <w:jc w:val="both"/>
        <w:rPr>
          <w:rFonts w:ascii="Times New Roman" w:hAnsi="Times New Roman" w:cs="Times New Roman"/>
          <w:sz w:val="23"/>
          <w:szCs w:val="23"/>
        </w:rPr>
      </w:pPr>
    </w:p>
    <w:p w:rsidR="006133EF" w:rsidRPr="006133EF" w:rsidRDefault="006133EF" w:rsidP="006133EF">
      <w:pPr>
        <w:spacing w:after="0" w:line="240" w:lineRule="auto"/>
        <w:jc w:val="both"/>
        <w:rPr>
          <w:rFonts w:ascii="Times New Roman" w:hAnsi="Times New Roman" w:cs="Times New Roman"/>
          <w:b/>
          <w:i/>
          <w:sz w:val="23"/>
          <w:szCs w:val="23"/>
        </w:rPr>
      </w:pPr>
      <w:r w:rsidRPr="006133EF">
        <w:rPr>
          <w:rFonts w:ascii="Times New Roman" w:hAnsi="Times New Roman" w:cs="Times New Roman"/>
          <w:b/>
          <w:i/>
          <w:sz w:val="23"/>
          <w:szCs w:val="23"/>
        </w:rPr>
        <w:t>Cadangan dan Kebutuhan Gas Alam China</w:t>
      </w:r>
    </w:p>
    <w:p w:rsidR="006133EF" w:rsidRPr="007065DB" w:rsidRDefault="006133EF" w:rsidP="006133EF">
      <w:pPr>
        <w:spacing w:after="0" w:line="240" w:lineRule="auto"/>
        <w:jc w:val="both"/>
        <w:rPr>
          <w:rFonts w:ascii="Times New Roman" w:hAnsi="Times New Roman" w:cs="Times New Roman"/>
          <w:sz w:val="23"/>
          <w:szCs w:val="23"/>
          <w:lang w:val="en-US"/>
        </w:rPr>
      </w:pPr>
      <w:r w:rsidRPr="006133EF">
        <w:rPr>
          <w:rFonts w:ascii="Times New Roman" w:hAnsi="Times New Roman" w:cs="Times New Roman"/>
          <w:sz w:val="23"/>
          <w:szCs w:val="23"/>
        </w:rPr>
        <w:t>Pertumbuhan perekonomian China membawa China sebagai negara yang memiliki posisi yang penting di dunia internasional. Moderenisasi industri di China menjadi salah satu faktor dalam kenaikan kebutuhan energi di China. China merupakan negara dengan pertumbuhan dan konsumen energi terbesar di dunia. Tercatat sebanyak 23% konsumsi energi global berasal dari China. China juga berkontribusi sebanyak 27% dari permintaan energi dunia pada 2016 (</w:t>
      </w:r>
      <w:hyperlink r:id="rId16" w:history="1">
        <w:r w:rsidRPr="006133EF">
          <w:rPr>
            <w:rStyle w:val="Hyperlink"/>
            <w:rFonts w:ascii="Times New Roman" w:hAnsi="Times New Roman" w:cs="Times New Roman"/>
            <w:sz w:val="23"/>
            <w:szCs w:val="23"/>
          </w:rPr>
          <w:t>http://www.bp.com/content/dam/bp/en/corporate/pdf/energy-economics/statistical-review-2017/bp-statistical-review-of-world-energy-2017-china-insights.pdf</w:t>
        </w:r>
      </w:hyperlink>
      <w:r w:rsidRPr="006133EF">
        <w:rPr>
          <w:rFonts w:ascii="Times New Roman" w:hAnsi="Times New Roman" w:cs="Times New Roman"/>
          <w:sz w:val="23"/>
          <w:szCs w:val="23"/>
        </w:rPr>
        <w:t xml:space="preserve">). Energi yang mendominasi dalam perindustrian adalah batu bata, minyak dan gas alam. Secara keseluruhan batu bara digunakan sekitar 70% dari total konsumsi energi hingga tahun 2009. Namun, konsumsi batubara tersebut sedikit demi sedikit mulai turun pada 2010 dan penggunaan batu bara hanya 66% pada akhir 2014. Sedangkan penggunaan batu bara pada 2012 di bidang industri 46% tanpa mengikutsertakan </w:t>
      </w:r>
      <w:r w:rsidRPr="006133EF">
        <w:rPr>
          <w:rFonts w:ascii="Times New Roman" w:hAnsi="Times New Roman" w:cs="Times New Roman"/>
          <w:sz w:val="23"/>
          <w:szCs w:val="23"/>
        </w:rPr>
        <w:lastRenderedPageBreak/>
        <w:t>pengguaan batu bara dalam menjalankan listrik (https://piie.com/blogs/china-economic-watch/why-china-no-longer-wants-cheap-coal). Sedangkan untuk konsumsi minyak bumi stabil selama beberapa periode terakhir yaitu berkisar antara 18% sampai 19% (Xin Lin, 2015).</w:t>
      </w:r>
    </w:p>
    <w:p w:rsidR="006133EF" w:rsidRPr="006133EF" w:rsidRDefault="006133EF" w:rsidP="006133EF">
      <w:pPr>
        <w:spacing w:after="0" w:line="240" w:lineRule="auto"/>
        <w:jc w:val="both"/>
        <w:rPr>
          <w:rFonts w:ascii="Times New Roman" w:hAnsi="Times New Roman" w:cs="Times New Roman"/>
          <w:sz w:val="23"/>
          <w:szCs w:val="23"/>
        </w:rPr>
      </w:pPr>
    </w:p>
    <w:p w:rsidR="006133EF" w:rsidRPr="006133EF" w:rsidRDefault="006133EF" w:rsidP="006133EF">
      <w:pPr>
        <w:spacing w:after="0" w:line="240" w:lineRule="auto"/>
        <w:jc w:val="both"/>
        <w:rPr>
          <w:rFonts w:ascii="Times New Roman" w:hAnsi="Times New Roman" w:cs="Times New Roman"/>
          <w:b/>
          <w:sz w:val="23"/>
          <w:szCs w:val="23"/>
        </w:rPr>
      </w:pPr>
      <w:r w:rsidRPr="006133EF">
        <w:rPr>
          <w:rFonts w:ascii="Times New Roman" w:hAnsi="Times New Roman" w:cs="Times New Roman"/>
          <w:sz w:val="23"/>
          <w:szCs w:val="23"/>
        </w:rPr>
        <w:t>Tingginya tingkat konsumsi penggunaan batu bara untuk menjalankan perindustrian yang menopang perekonomian China membuat China mengalami masalah pencemaran lingkungan yang mempengaruhi pertumbuhan perekonomian China. Terganggunya pertumbuhan perekonomian China diakibatkan oleh banyaknya unjuk rasa yang menggangu stabilitas politik dan terganggunya kesehatan masyarakat China yang terlihat dari peningkatan angka kematian yang disebabkan oleh kanker paru-paru, stroke, penyakit jantung dan penyakit pernapasan kronis seperti asma. Melihat kondisi ini, pemerintah China mengeluarkan kebijakan untuk mulai menggunakan energi yang setelah pembakarannya meghasilkan emisi yang lebih rendah dari batu bara. Salah satu jenis energi yang memenuhi persyaratan tersebut adalah gas alam. Keinginan pemerintah China dalam menggunakan gas alam untuk memperbaiki kondisi pencemaran lingkungan di China dapat dilihat dari kebijakan pemerintah China dalam 12</w:t>
      </w:r>
      <w:r w:rsidRPr="006133EF">
        <w:rPr>
          <w:rFonts w:ascii="Times New Roman" w:hAnsi="Times New Roman" w:cs="Times New Roman"/>
          <w:sz w:val="23"/>
          <w:szCs w:val="23"/>
          <w:vertAlign w:val="superscript"/>
        </w:rPr>
        <w:t>th</w:t>
      </w:r>
      <w:r w:rsidRPr="006133EF">
        <w:rPr>
          <w:rFonts w:ascii="Times New Roman" w:hAnsi="Times New Roman" w:cs="Times New Roman"/>
          <w:sz w:val="23"/>
          <w:szCs w:val="23"/>
        </w:rPr>
        <w:t xml:space="preserve"> </w:t>
      </w:r>
      <w:r w:rsidRPr="006133EF">
        <w:rPr>
          <w:rFonts w:ascii="Times New Roman" w:hAnsi="Times New Roman" w:cs="Times New Roman"/>
          <w:i/>
          <w:sz w:val="23"/>
          <w:szCs w:val="23"/>
        </w:rPr>
        <w:t>Five Year Plan</w:t>
      </w:r>
      <w:r w:rsidRPr="006133EF">
        <w:rPr>
          <w:rFonts w:ascii="Times New Roman" w:hAnsi="Times New Roman" w:cs="Times New Roman"/>
          <w:sz w:val="23"/>
          <w:szCs w:val="23"/>
        </w:rPr>
        <w:t xml:space="preserve"> (2011-2015) dan 13</w:t>
      </w:r>
      <w:r w:rsidRPr="006133EF">
        <w:rPr>
          <w:rFonts w:ascii="Times New Roman" w:hAnsi="Times New Roman" w:cs="Times New Roman"/>
          <w:sz w:val="23"/>
          <w:szCs w:val="23"/>
          <w:vertAlign w:val="superscript"/>
        </w:rPr>
        <w:t>th</w:t>
      </w:r>
      <w:r w:rsidRPr="006133EF">
        <w:rPr>
          <w:rFonts w:ascii="Times New Roman" w:hAnsi="Times New Roman" w:cs="Times New Roman"/>
          <w:sz w:val="23"/>
          <w:szCs w:val="23"/>
        </w:rPr>
        <w:t xml:space="preserve"> </w:t>
      </w:r>
      <w:r w:rsidRPr="006133EF">
        <w:rPr>
          <w:rFonts w:ascii="Times New Roman" w:hAnsi="Times New Roman" w:cs="Times New Roman"/>
          <w:i/>
          <w:sz w:val="23"/>
          <w:szCs w:val="23"/>
        </w:rPr>
        <w:t>Five Year Plan</w:t>
      </w:r>
      <w:r w:rsidRPr="006133EF">
        <w:rPr>
          <w:rFonts w:ascii="Times New Roman" w:hAnsi="Times New Roman" w:cs="Times New Roman"/>
          <w:sz w:val="23"/>
          <w:szCs w:val="23"/>
        </w:rPr>
        <w:t xml:space="preserve"> (2016-2020).</w:t>
      </w:r>
    </w:p>
    <w:p w:rsidR="00A3326D" w:rsidRDefault="006133EF" w:rsidP="006133EF">
      <w:pPr>
        <w:spacing w:after="0" w:line="240" w:lineRule="auto"/>
        <w:jc w:val="both"/>
        <w:rPr>
          <w:rFonts w:ascii="Times New Roman" w:hAnsi="Times New Roman" w:cs="Times New Roman"/>
          <w:sz w:val="23"/>
          <w:szCs w:val="23"/>
          <w:lang w:val="en-US"/>
        </w:rPr>
      </w:pPr>
      <w:r w:rsidRPr="006133EF">
        <w:rPr>
          <w:rFonts w:ascii="Times New Roman" w:hAnsi="Times New Roman" w:cs="Times New Roman"/>
          <w:sz w:val="23"/>
          <w:szCs w:val="23"/>
        </w:rPr>
        <w:t>Pergantian penggunaan batu bara menjadi gas alam yang dilakukan oleh pemerintah China sesuai dengan salah satu indikator konsep keamanan energi yaitu pertimbangan lingkungan (</w:t>
      </w:r>
      <w:r w:rsidRPr="006133EF">
        <w:rPr>
          <w:rFonts w:ascii="Times New Roman" w:hAnsi="Times New Roman" w:cs="Times New Roman"/>
          <w:i/>
          <w:sz w:val="23"/>
          <w:szCs w:val="23"/>
        </w:rPr>
        <w:t>sustainability</w:t>
      </w:r>
      <w:r w:rsidRPr="006133EF">
        <w:rPr>
          <w:rFonts w:ascii="Times New Roman" w:hAnsi="Times New Roman" w:cs="Times New Roman"/>
          <w:sz w:val="23"/>
          <w:szCs w:val="23"/>
        </w:rPr>
        <w:t>). Kesesuaian tersebut terlihat dari isi 12</w:t>
      </w:r>
      <w:r w:rsidRPr="006133EF">
        <w:rPr>
          <w:rFonts w:ascii="Times New Roman" w:hAnsi="Times New Roman" w:cs="Times New Roman"/>
          <w:sz w:val="23"/>
          <w:szCs w:val="23"/>
          <w:vertAlign w:val="superscript"/>
        </w:rPr>
        <w:t xml:space="preserve">th </w:t>
      </w:r>
      <w:r w:rsidRPr="006133EF">
        <w:rPr>
          <w:rFonts w:ascii="Times New Roman" w:hAnsi="Times New Roman" w:cs="Times New Roman"/>
          <w:sz w:val="23"/>
          <w:szCs w:val="23"/>
        </w:rPr>
        <w:t>dan 13</w:t>
      </w:r>
      <w:r w:rsidRPr="006133EF">
        <w:rPr>
          <w:rFonts w:ascii="Times New Roman" w:hAnsi="Times New Roman" w:cs="Times New Roman"/>
          <w:sz w:val="23"/>
          <w:szCs w:val="23"/>
          <w:vertAlign w:val="superscript"/>
        </w:rPr>
        <w:t>th</w:t>
      </w:r>
      <w:r w:rsidRPr="006133EF">
        <w:rPr>
          <w:rFonts w:ascii="Times New Roman" w:hAnsi="Times New Roman" w:cs="Times New Roman"/>
          <w:i/>
          <w:sz w:val="23"/>
          <w:szCs w:val="23"/>
        </w:rPr>
        <w:t xml:space="preserve"> Five Year Plan</w:t>
      </w:r>
      <w:r w:rsidRPr="006133EF">
        <w:rPr>
          <w:rFonts w:ascii="Times New Roman" w:hAnsi="Times New Roman" w:cs="Times New Roman"/>
          <w:sz w:val="23"/>
          <w:szCs w:val="23"/>
        </w:rPr>
        <w:t xml:space="preserve"> yang berisikan China melakukan promosi keamanan lingkungan terlihat dari pengembangan teknologi pada pengembangan gas tidak konvensional. Keinginan pemerintah dalam pengunaan jenis energi yang lebih bersih dan efisien membuat permintaan gas alam di China mengalami peningkatan. Berdasarkan data yang dikeluarkan oleh OGJ, cadangan gas alam China pada 2015 adalah sebesar 164 Tcf lebih tinggi 9 Tcf dari perkiraan pada 2014 dan merupakan cadangan terbesar di kawasan Asia Pasifik (EIA, 2015). </w:t>
      </w:r>
    </w:p>
    <w:p w:rsidR="00A3326D" w:rsidRDefault="00A3326D" w:rsidP="006133EF">
      <w:pPr>
        <w:spacing w:after="0" w:line="240" w:lineRule="auto"/>
        <w:jc w:val="both"/>
        <w:rPr>
          <w:rFonts w:ascii="Times New Roman" w:hAnsi="Times New Roman" w:cs="Times New Roman"/>
          <w:sz w:val="23"/>
          <w:szCs w:val="23"/>
          <w:lang w:val="en-US"/>
        </w:rPr>
      </w:pPr>
    </w:p>
    <w:p w:rsidR="006133EF" w:rsidRPr="007065DB" w:rsidRDefault="006133EF" w:rsidP="006133EF">
      <w:pPr>
        <w:spacing w:after="0" w:line="240" w:lineRule="auto"/>
        <w:jc w:val="both"/>
        <w:rPr>
          <w:rFonts w:ascii="Times New Roman" w:hAnsi="Times New Roman" w:cs="Times New Roman"/>
          <w:sz w:val="23"/>
          <w:szCs w:val="23"/>
          <w:lang w:val="en-US"/>
        </w:rPr>
      </w:pPr>
      <w:r w:rsidRPr="006133EF">
        <w:rPr>
          <w:rFonts w:ascii="Times New Roman" w:hAnsi="Times New Roman" w:cs="Times New Roman"/>
          <w:sz w:val="23"/>
          <w:szCs w:val="23"/>
        </w:rPr>
        <w:t xml:space="preserve">Meskipun China memiliki cadangan gas yang banyak, China tetap tidak dapat memenuhi kebutuhan gas alamnya melalui produksi sendiri. Ketidakmampuan itu disebabkan oleh kompleksitas geologi, susahnya akses darat, kurangnya infrastuktur dan  teknologi bagi jasa industri gas yang ada. Untuk memenuhi peningkatan konsumsi gas alam, pemerintah China mengadakan kerjasama impor gas alam dengan Rusia. </w:t>
      </w:r>
    </w:p>
    <w:p w:rsidR="006133EF" w:rsidRPr="006133EF" w:rsidRDefault="006133EF" w:rsidP="006133EF">
      <w:pPr>
        <w:spacing w:after="0" w:line="240" w:lineRule="auto"/>
        <w:jc w:val="both"/>
        <w:rPr>
          <w:rFonts w:ascii="Times New Roman" w:hAnsi="Times New Roman" w:cs="Times New Roman"/>
          <w:b/>
          <w:sz w:val="23"/>
          <w:szCs w:val="23"/>
        </w:rPr>
      </w:pPr>
    </w:p>
    <w:p w:rsidR="006133EF" w:rsidRPr="006133EF" w:rsidRDefault="006133EF" w:rsidP="006133EF">
      <w:pPr>
        <w:spacing w:after="0" w:line="240" w:lineRule="auto"/>
        <w:jc w:val="both"/>
        <w:rPr>
          <w:rFonts w:ascii="Times New Roman" w:hAnsi="Times New Roman" w:cs="Times New Roman"/>
          <w:b/>
          <w:i/>
          <w:sz w:val="23"/>
          <w:szCs w:val="23"/>
        </w:rPr>
      </w:pPr>
      <w:r w:rsidRPr="006133EF">
        <w:rPr>
          <w:rFonts w:ascii="Times New Roman" w:hAnsi="Times New Roman" w:cs="Times New Roman"/>
          <w:b/>
          <w:i/>
          <w:sz w:val="23"/>
          <w:szCs w:val="23"/>
        </w:rPr>
        <w:t>Kerjasama Energi antara China dan Rusia</w:t>
      </w:r>
    </w:p>
    <w:p w:rsidR="00A71054" w:rsidRDefault="006133EF" w:rsidP="006133EF">
      <w:pPr>
        <w:pStyle w:val="FootnoteText"/>
        <w:jc w:val="both"/>
        <w:rPr>
          <w:rFonts w:ascii="Times New Roman" w:hAnsi="Times New Roman" w:cs="Times New Roman"/>
          <w:sz w:val="23"/>
          <w:szCs w:val="23"/>
          <w:lang w:val="en-US"/>
        </w:rPr>
      </w:pPr>
      <w:r w:rsidRPr="006133EF">
        <w:rPr>
          <w:rFonts w:ascii="Times New Roman" w:hAnsi="Times New Roman" w:cs="Times New Roman"/>
          <w:sz w:val="23"/>
          <w:szCs w:val="23"/>
        </w:rPr>
        <w:t xml:space="preserve">Hubungan China dan Rusia memiliki sejarah yang panjang dan kompleks. Hal ini dikarenakan adanya ambisi keduanya untuk dilihat sebagai aktor geo-politik global utama. Selain itu, kompleksitas hubungan antara keduanya disebabkan oleh adanya perbatasan yang panjang antara kedua negara dan rasa saling melengkapi bagi perekonomian mereka. Dalam melihat hubungan kerjasama energi keduanya dibagi dalam tiga periode, yaitu: periode I (1949-1999), periode II (1999-2013) dan periode III (2014-sekarang) (James Henderson dan Tatiana Mitrova, 2016). </w:t>
      </w:r>
    </w:p>
    <w:p w:rsidR="00A71054" w:rsidRDefault="00A71054" w:rsidP="006133EF">
      <w:pPr>
        <w:pStyle w:val="FootnoteText"/>
        <w:jc w:val="both"/>
        <w:rPr>
          <w:rFonts w:ascii="Times New Roman" w:hAnsi="Times New Roman" w:cs="Times New Roman"/>
          <w:sz w:val="23"/>
          <w:szCs w:val="23"/>
          <w:lang w:val="en-US"/>
        </w:rPr>
      </w:pPr>
    </w:p>
    <w:p w:rsidR="006133EF" w:rsidRPr="006133EF" w:rsidRDefault="006133EF" w:rsidP="006133EF">
      <w:pPr>
        <w:pStyle w:val="FootnoteText"/>
        <w:jc w:val="both"/>
        <w:rPr>
          <w:rFonts w:ascii="Times New Roman" w:hAnsi="Times New Roman" w:cs="Times New Roman"/>
          <w:sz w:val="23"/>
          <w:szCs w:val="23"/>
        </w:rPr>
      </w:pPr>
      <w:r w:rsidRPr="006133EF">
        <w:rPr>
          <w:rFonts w:ascii="Times New Roman" w:hAnsi="Times New Roman" w:cs="Times New Roman"/>
          <w:sz w:val="23"/>
          <w:szCs w:val="23"/>
        </w:rPr>
        <w:t xml:space="preserve">Kerjasama gas merupakan kerjasama yang pada periode ke II dan periode III mulai memberikan hasil positif untuk melakukan kerjasama. Tetapi kerjasama gas antar kedua belah pihak lebih sering mengalami penundaan seperti pada 2010-2011 lalu </w:t>
      </w:r>
      <w:r w:rsidRPr="006133EF">
        <w:rPr>
          <w:rFonts w:ascii="Times New Roman" w:hAnsi="Times New Roman" w:cs="Times New Roman"/>
          <w:sz w:val="23"/>
          <w:szCs w:val="23"/>
        </w:rPr>
        <w:lastRenderedPageBreak/>
        <w:t xml:space="preserve">akibat tidak adanya kesepakatan atas harga, jalur pengiriman dan syarat pembayaran serta investasi. Kerjasama keduanya berhasil dilakukan pada periode III yaitu pada 21 Mei 2014 antara CNPC dan Gazprom yang berdasarkan </w:t>
      </w:r>
      <w:r w:rsidRPr="006133EF">
        <w:rPr>
          <w:rFonts w:ascii="Times New Roman" w:hAnsi="Times New Roman" w:cs="Times New Roman"/>
          <w:i/>
          <w:sz w:val="23"/>
          <w:szCs w:val="23"/>
        </w:rPr>
        <w:t>press release</w:t>
      </w:r>
      <w:r w:rsidRPr="006133EF">
        <w:rPr>
          <w:rFonts w:ascii="Times New Roman" w:hAnsi="Times New Roman" w:cs="Times New Roman"/>
          <w:sz w:val="23"/>
          <w:szCs w:val="23"/>
        </w:rPr>
        <w:t xml:space="preserve"> menyatakan bahwa kedua belah pihak akan melaksanakan pengiriman gas melalui pipa gas selama 30 tahun. Kerjasama ini diharapkan oleh China dapat membatu China untuk memenuhi kebutuhan gas alam China pada 2020 yang mencapai lebih dari 300 bcm. </w:t>
      </w:r>
    </w:p>
    <w:p w:rsidR="006133EF" w:rsidRPr="006133EF" w:rsidRDefault="006133EF" w:rsidP="006133EF">
      <w:pPr>
        <w:pStyle w:val="FootnoteText"/>
        <w:contextualSpacing/>
        <w:jc w:val="both"/>
        <w:rPr>
          <w:rFonts w:ascii="Times New Roman" w:hAnsi="Times New Roman" w:cs="Times New Roman"/>
          <w:sz w:val="23"/>
          <w:szCs w:val="23"/>
          <w:lang w:eastAsia="id-ID"/>
        </w:rPr>
      </w:pPr>
    </w:p>
    <w:p w:rsidR="006133EF" w:rsidRPr="006133EF" w:rsidRDefault="006133EF" w:rsidP="006133EF">
      <w:pPr>
        <w:spacing w:after="0" w:line="240" w:lineRule="auto"/>
        <w:jc w:val="both"/>
        <w:rPr>
          <w:rFonts w:ascii="Times New Roman" w:hAnsi="Times New Roman" w:cs="Times New Roman"/>
          <w:b/>
          <w:i/>
          <w:sz w:val="23"/>
          <w:szCs w:val="23"/>
        </w:rPr>
      </w:pPr>
      <w:r w:rsidRPr="006133EF">
        <w:rPr>
          <w:rFonts w:ascii="Times New Roman" w:hAnsi="Times New Roman" w:cs="Times New Roman"/>
          <w:b/>
          <w:i/>
          <w:sz w:val="23"/>
          <w:szCs w:val="23"/>
        </w:rPr>
        <w:t>Kepentingan China-Rusia dalam Kerjasama Gas Power of Siberia</w:t>
      </w:r>
    </w:p>
    <w:p w:rsidR="006133EF" w:rsidRPr="006133EF" w:rsidRDefault="006133EF" w:rsidP="006133EF">
      <w:pPr>
        <w:spacing w:after="0" w:line="240" w:lineRule="auto"/>
        <w:jc w:val="both"/>
        <w:rPr>
          <w:rFonts w:ascii="Times New Roman" w:hAnsi="Times New Roman" w:cs="Times New Roman"/>
          <w:sz w:val="23"/>
          <w:szCs w:val="23"/>
          <w:shd w:val="clear" w:color="auto" w:fill="FFFFFF"/>
        </w:rPr>
      </w:pPr>
      <w:r w:rsidRPr="006133EF">
        <w:rPr>
          <w:rFonts w:ascii="Times New Roman" w:hAnsi="Times New Roman" w:cs="Times New Roman"/>
          <w:sz w:val="23"/>
          <w:szCs w:val="23"/>
        </w:rPr>
        <w:t xml:space="preserve">Pada kerjasama ini, kedua belah pihak memiliki kepentingan masing-masing. Kepentingan dari sisi Rusia dapat dilihat dari 2 faktor yaitu politik dan ekonomi. Faktor politiknya terlihat dari berkurangnya interaksi Rusia di wilayah Eropa akibat sanksi pengurangan impor gas Rusia ke Eropa yang dilakukan oleh UE dan Amerika atas dugaan aneksasi Rusia terhadap Crimea. Sanksi tersebut mengubah kebijakan luar negerinya untuk lebih berfokus untuk mengadakan kemitraan dengan Asia. Fokus ini menjadi lanjutan bagi faktor ekonomi Rusia dimana Rusia mulai mengarahkan pasarnya terutama pasar energinya ke wilayah China yang memungkinkan Rusia untuk meningkatkan ekspor minyak dan gas Rusia. Energi menjadi sangat penting peranannya bagi Rusia karena 90% dari impor Rusia dan sebagian besar pendapatan Rusia masih bersumber dari energi. Kerjasama energi antara China dan Rusia ini juga diyakini dapat membantu Rusia dari resesi ekonomi, terutama untuk menyelamatkan perusahaan energi negara dari kekurangan dana untuk operasional. </w:t>
      </w:r>
    </w:p>
    <w:p w:rsidR="006133EF" w:rsidRPr="006133EF" w:rsidRDefault="006133EF" w:rsidP="006133EF">
      <w:pPr>
        <w:spacing w:after="0" w:line="240" w:lineRule="auto"/>
        <w:jc w:val="both"/>
        <w:rPr>
          <w:rFonts w:ascii="Times New Roman" w:hAnsi="Times New Roman" w:cs="Times New Roman"/>
          <w:sz w:val="23"/>
          <w:szCs w:val="23"/>
        </w:rPr>
      </w:pPr>
    </w:p>
    <w:p w:rsidR="006133EF" w:rsidRPr="006133EF" w:rsidRDefault="006133EF" w:rsidP="006133EF">
      <w:pPr>
        <w:spacing w:after="0" w:line="240" w:lineRule="auto"/>
        <w:jc w:val="both"/>
        <w:rPr>
          <w:rFonts w:ascii="Times New Roman" w:hAnsi="Times New Roman" w:cs="Times New Roman"/>
          <w:sz w:val="23"/>
          <w:szCs w:val="23"/>
        </w:rPr>
      </w:pPr>
      <w:r w:rsidRPr="006133EF">
        <w:rPr>
          <w:rFonts w:ascii="Times New Roman" w:hAnsi="Times New Roman" w:cs="Times New Roman"/>
          <w:sz w:val="23"/>
          <w:szCs w:val="23"/>
        </w:rPr>
        <w:t xml:space="preserve">Melihat dari sisi China dapat dilihat dari 3 faktor yaitu politik, ekonomi dan sosial. Faktor politik terlihat dari pemanfaatan situasi politik yang terjadi kepada Rusia membuat China memiliki keuntungan dalam proses negosiasi harga dalam kerjasama gas alam. Sedangkan dari sisi sosialnya, kerjasama gas yang dilakukan oleh China ini menjadi jawaban pemerintah dalam usaha pengurangan polusi udara yang terjadi di China. Penggunaan gas dalam sektor perindustrian, rumah tangga, dan listrik menjadi tujuan dari pemerintah China pada 2020. </w:t>
      </w:r>
      <w:r w:rsidRPr="006133EF">
        <w:rPr>
          <w:rFonts w:ascii="Times New Roman" w:hAnsi="Times New Roman" w:cs="Times New Roman"/>
          <w:sz w:val="23"/>
          <w:szCs w:val="23"/>
          <w:lang w:eastAsia="id-ID"/>
        </w:rPr>
        <w:t>Selain itu, dilihat dari sisi ekonominya kerjasama gas dengan Rusia m</w:t>
      </w:r>
      <w:r w:rsidRPr="006133EF">
        <w:rPr>
          <w:rFonts w:ascii="Times New Roman" w:hAnsi="Times New Roman" w:cs="Times New Roman"/>
          <w:sz w:val="23"/>
          <w:szCs w:val="23"/>
        </w:rPr>
        <w:t>emungkinkan China untuk mendapatkan sumber gas yang stabil. Kerjasama ini membantu China dalam melakukan diversifikasi pasar pembelian gas yang akan mendukung terciptanya perekonomian China yang stabil. Hingga tahun 2018 awal, China masih mengandalkan impor gas dari Kawasan Timur Tengah, Asia Tengah, dan Myanmar. Namun pengangkutan minyak dari kawasan tersebut memiliki beberapa masalah antara lain penggunaan transportasi laut yang sangat beresiko untuk terjadi perombakan, blokade, ataupun biaya yang mahal. Mengingat tujuan dan alasan tersebut, China membutuhkan mitra yang mampu menopang impor dari kebutuhan gas China dan Rusia merupakan mitra yang tepat bagi China.</w:t>
      </w:r>
    </w:p>
    <w:p w:rsidR="006133EF" w:rsidRPr="006133EF" w:rsidRDefault="006133EF" w:rsidP="006133EF">
      <w:pPr>
        <w:pStyle w:val="ListParagraph"/>
        <w:adjustRightInd w:val="0"/>
        <w:spacing w:after="0" w:line="240" w:lineRule="auto"/>
        <w:ind w:left="0"/>
        <w:contextualSpacing w:val="0"/>
        <w:jc w:val="both"/>
        <w:rPr>
          <w:rFonts w:ascii="Times New Roman" w:hAnsi="Times New Roman" w:cs="Times New Roman"/>
          <w:sz w:val="23"/>
          <w:szCs w:val="23"/>
          <w:shd w:val="clear" w:color="auto" w:fill="FFFFFF"/>
        </w:rPr>
      </w:pPr>
    </w:p>
    <w:p w:rsidR="006133EF" w:rsidRPr="0041542F" w:rsidRDefault="006133EF" w:rsidP="006133EF">
      <w:pPr>
        <w:pStyle w:val="ListParagraph"/>
        <w:adjustRightInd w:val="0"/>
        <w:spacing w:after="0" w:line="240" w:lineRule="auto"/>
        <w:ind w:left="0"/>
        <w:contextualSpacing w:val="0"/>
        <w:jc w:val="both"/>
        <w:rPr>
          <w:rFonts w:ascii="Times New Roman" w:hAnsi="Times New Roman" w:cs="Times New Roman"/>
          <w:sz w:val="23"/>
          <w:szCs w:val="23"/>
          <w:shd w:val="clear" w:color="auto" w:fill="FFFFFF"/>
          <w:lang w:val="en-US"/>
        </w:rPr>
      </w:pPr>
      <w:r w:rsidRPr="006133EF">
        <w:rPr>
          <w:rFonts w:ascii="Times New Roman" w:hAnsi="Times New Roman" w:cs="Times New Roman"/>
          <w:sz w:val="23"/>
          <w:szCs w:val="23"/>
          <w:shd w:val="clear" w:color="auto" w:fill="FFFFFF"/>
        </w:rPr>
        <w:t xml:space="preserve">Kerjasama gas antara China dan Rusia dalam proyek </w:t>
      </w:r>
      <w:r w:rsidRPr="006133EF">
        <w:rPr>
          <w:rFonts w:ascii="Times New Roman" w:hAnsi="Times New Roman" w:cs="Times New Roman"/>
          <w:i/>
          <w:sz w:val="23"/>
          <w:szCs w:val="23"/>
          <w:shd w:val="clear" w:color="auto" w:fill="FFFFFF"/>
        </w:rPr>
        <w:t>Power of Siberia</w:t>
      </w:r>
      <w:r w:rsidRPr="006133EF">
        <w:rPr>
          <w:rFonts w:ascii="Times New Roman" w:hAnsi="Times New Roman" w:cs="Times New Roman"/>
          <w:sz w:val="23"/>
          <w:szCs w:val="23"/>
          <w:shd w:val="clear" w:color="auto" w:fill="FFFFFF"/>
        </w:rPr>
        <w:t xml:space="preserve"> ini menarik diteliti karena merupakan kerjasama yang menjadi pembuka dalam periode III. Kerjasama antara keduanya memiliki nilai yang besar dalam sejarah kerjasama energi Rusia. Dimana sesuai dengan press release kontrak kesepakatan kerjasama yang ditandatangi di Beijing antara CNPC dan Gazprom pada 21 Mei 2014 oleh Alexey Miller selaku Ketua Komite Perusahaan Gazprom dan Zhou Jiping selaku ketua dari China National Petroleum Corporation (CNPC). Berdasarkan </w:t>
      </w:r>
      <w:r w:rsidRPr="006133EF">
        <w:rPr>
          <w:rFonts w:ascii="Times New Roman" w:hAnsi="Times New Roman" w:cs="Times New Roman"/>
          <w:i/>
          <w:sz w:val="23"/>
          <w:szCs w:val="23"/>
          <w:shd w:val="clear" w:color="auto" w:fill="FFFFFF"/>
        </w:rPr>
        <w:t>press release</w:t>
      </w:r>
      <w:r w:rsidRPr="006133EF">
        <w:rPr>
          <w:rFonts w:ascii="Times New Roman" w:hAnsi="Times New Roman" w:cs="Times New Roman"/>
          <w:sz w:val="23"/>
          <w:szCs w:val="23"/>
          <w:shd w:val="clear" w:color="auto" w:fill="FFFFFF"/>
        </w:rPr>
        <w:t xml:space="preserve"> yang diterbitkan Gazprom, Gazprom akan memasok gas alam ke China sebesar 38 Bcm per </w:t>
      </w:r>
      <w:r w:rsidRPr="006133EF">
        <w:rPr>
          <w:rFonts w:ascii="Times New Roman" w:hAnsi="Times New Roman" w:cs="Times New Roman"/>
          <w:sz w:val="23"/>
          <w:szCs w:val="23"/>
          <w:shd w:val="clear" w:color="auto" w:fill="FFFFFF"/>
        </w:rPr>
        <w:lastRenderedPageBreak/>
        <w:t xml:space="preserve">setiap tahun  selama 30 tahun melalui jaringan pipa Power of Siberia yang berada di Eastern Siberia. Kerjasama antara CNPC dan Gazprom yang awalnya hanya berfokus pada pembangunan pipa gas berkembang menjadi kerjasama dalam rencana pembangunan </w:t>
      </w:r>
      <w:r w:rsidRPr="006133EF">
        <w:rPr>
          <w:rFonts w:ascii="Times New Roman" w:hAnsi="Times New Roman" w:cs="Times New Roman"/>
          <w:i/>
          <w:sz w:val="23"/>
          <w:szCs w:val="23"/>
          <w:shd w:val="clear" w:color="auto" w:fill="FFFFFF"/>
        </w:rPr>
        <w:t>gas storage</w:t>
      </w:r>
      <w:r w:rsidRPr="006133EF">
        <w:rPr>
          <w:rFonts w:ascii="Times New Roman" w:hAnsi="Times New Roman" w:cs="Times New Roman"/>
          <w:sz w:val="23"/>
          <w:szCs w:val="23"/>
          <w:shd w:val="clear" w:color="auto" w:fill="FFFFFF"/>
        </w:rPr>
        <w:t xml:space="preserve"> dan </w:t>
      </w:r>
      <w:r w:rsidRPr="006133EF">
        <w:rPr>
          <w:rFonts w:ascii="Times New Roman" w:hAnsi="Times New Roman" w:cs="Times New Roman"/>
          <w:i/>
          <w:sz w:val="23"/>
          <w:szCs w:val="23"/>
          <w:shd w:val="clear" w:color="auto" w:fill="FFFFFF"/>
        </w:rPr>
        <w:t>gas fired power</w:t>
      </w:r>
      <w:r w:rsidRPr="006133EF">
        <w:rPr>
          <w:rFonts w:ascii="Times New Roman" w:hAnsi="Times New Roman" w:cs="Times New Roman"/>
          <w:sz w:val="23"/>
          <w:szCs w:val="23"/>
          <w:shd w:val="clear" w:color="auto" w:fill="FFFFFF"/>
        </w:rPr>
        <w:t xml:space="preserve"> dan rencana pembangunan gas processing plant. Selain itu, kerjasama ini juga dapat dilihat dari bantuan dana yang diberikan mengingat sulitnya bank-bank China memberikan dana kepada perusahaan Rusia. Kerjasama antara CNPC dan Gazprom ini dilakukan oleh kedua belah pihak merupakan usaha China dalam pemenuhan kebutuhan gasnya di tahun 2020 nanti.</w:t>
      </w:r>
    </w:p>
    <w:p w:rsidR="00A71054" w:rsidRPr="00A71054" w:rsidRDefault="00A71054" w:rsidP="006133EF">
      <w:pPr>
        <w:pStyle w:val="ListParagraph"/>
        <w:adjustRightInd w:val="0"/>
        <w:spacing w:after="0" w:line="240" w:lineRule="auto"/>
        <w:ind w:left="0"/>
        <w:contextualSpacing w:val="0"/>
        <w:jc w:val="both"/>
        <w:rPr>
          <w:rFonts w:ascii="Times New Roman" w:hAnsi="Times New Roman" w:cs="Times New Roman"/>
          <w:sz w:val="23"/>
          <w:szCs w:val="23"/>
          <w:shd w:val="clear" w:color="auto" w:fill="FFFFFF"/>
          <w:lang w:val="en-US"/>
        </w:rPr>
      </w:pPr>
    </w:p>
    <w:p w:rsidR="006133EF" w:rsidRPr="006133EF" w:rsidRDefault="006133EF" w:rsidP="006133EF">
      <w:pPr>
        <w:spacing w:after="0" w:line="240" w:lineRule="auto"/>
        <w:jc w:val="both"/>
        <w:rPr>
          <w:rFonts w:ascii="Times New Roman" w:hAnsi="Times New Roman" w:cs="Times New Roman"/>
          <w:b/>
          <w:i/>
          <w:sz w:val="23"/>
          <w:szCs w:val="23"/>
        </w:rPr>
      </w:pPr>
      <w:r w:rsidRPr="006133EF">
        <w:rPr>
          <w:rFonts w:ascii="Times New Roman" w:hAnsi="Times New Roman" w:cs="Times New Roman"/>
          <w:b/>
          <w:i/>
          <w:sz w:val="23"/>
          <w:szCs w:val="23"/>
        </w:rPr>
        <w:t>Kerjasama Antara CNPC dan Gazprom</w:t>
      </w:r>
    </w:p>
    <w:p w:rsidR="006133EF" w:rsidRPr="00A8177F" w:rsidRDefault="006133EF" w:rsidP="006133EF">
      <w:pPr>
        <w:pStyle w:val="ListParagraph"/>
        <w:numPr>
          <w:ilvl w:val="0"/>
          <w:numId w:val="23"/>
        </w:numPr>
        <w:tabs>
          <w:tab w:val="left" w:pos="360"/>
          <w:tab w:val="left" w:pos="720"/>
          <w:tab w:val="left" w:pos="1080"/>
        </w:tabs>
        <w:spacing w:after="0" w:line="240" w:lineRule="auto"/>
        <w:ind w:left="0" w:firstLine="0"/>
        <w:jc w:val="both"/>
        <w:rPr>
          <w:rFonts w:ascii="Times New Roman" w:hAnsi="Times New Roman" w:cs="Times New Roman"/>
          <w:i/>
          <w:sz w:val="23"/>
          <w:szCs w:val="23"/>
        </w:rPr>
      </w:pPr>
      <w:r w:rsidRPr="00A8177F">
        <w:rPr>
          <w:rFonts w:ascii="Times New Roman" w:hAnsi="Times New Roman" w:cs="Times New Roman"/>
          <w:i/>
          <w:sz w:val="23"/>
          <w:szCs w:val="23"/>
        </w:rPr>
        <w:t>Pembangunan Pipa Gas</w:t>
      </w:r>
    </w:p>
    <w:p w:rsidR="00A3326D" w:rsidRDefault="006133EF" w:rsidP="006133EF">
      <w:pPr>
        <w:tabs>
          <w:tab w:val="left" w:pos="360"/>
          <w:tab w:val="left" w:pos="720"/>
          <w:tab w:val="left" w:pos="1080"/>
        </w:tabs>
        <w:spacing w:after="0" w:line="240" w:lineRule="auto"/>
        <w:ind w:left="360" w:hanging="360"/>
        <w:contextualSpacing/>
        <w:jc w:val="both"/>
        <w:rPr>
          <w:rFonts w:ascii="Times New Roman" w:hAnsi="Times New Roman" w:cs="Times New Roman"/>
          <w:sz w:val="23"/>
          <w:szCs w:val="23"/>
          <w:lang w:val="en-US" w:eastAsia="id-ID"/>
        </w:rPr>
      </w:pPr>
      <w:r>
        <w:rPr>
          <w:rFonts w:ascii="Times New Roman" w:hAnsi="Times New Roman" w:cs="Times New Roman"/>
          <w:sz w:val="23"/>
          <w:szCs w:val="23"/>
          <w:lang w:val="en-US"/>
        </w:rPr>
        <w:tab/>
      </w:r>
      <w:r w:rsidRPr="006133EF">
        <w:rPr>
          <w:rFonts w:ascii="Times New Roman" w:hAnsi="Times New Roman" w:cs="Times New Roman"/>
          <w:sz w:val="23"/>
          <w:szCs w:val="23"/>
        </w:rPr>
        <w:t xml:space="preserve">Kerjasama CNPC dan Gazprom ini berfokus pada kesepakatan pembangunan jaringan pipa gas yang mengubah jalur rute pengiriman dari jalur laut ke jalur darat. Pembangunan pipa ini merupakan implementasi dari keuntungan strategis daratan China yang berbatasan langsung dengan Rusia. Pada </w:t>
      </w:r>
      <w:r w:rsidRPr="006133EF">
        <w:rPr>
          <w:rFonts w:ascii="Times New Roman" w:hAnsi="Times New Roman" w:cs="Times New Roman"/>
          <w:sz w:val="23"/>
          <w:szCs w:val="23"/>
          <w:lang w:eastAsia="id-ID"/>
        </w:rPr>
        <w:t xml:space="preserve">21 Mei 2014 Alexey Miller, CEO perusahaan energi Rusia Gazprom dan Zhou Jiping, Presiden CNPC akhirnya menandatangani kontrak untuk memasok gas pipa dari Rusia ke China melalui jalur timur </w:t>
      </w:r>
      <w:r w:rsidRPr="006133EF">
        <w:rPr>
          <w:rFonts w:ascii="Times New Roman" w:hAnsi="Times New Roman" w:cs="Times New Roman"/>
          <w:sz w:val="23"/>
          <w:szCs w:val="23"/>
        </w:rPr>
        <w:t>(</w:t>
      </w:r>
      <w:r w:rsidRPr="006133EF">
        <w:rPr>
          <w:rFonts w:ascii="Times New Roman" w:hAnsi="Times New Roman" w:cs="Times New Roman"/>
          <w:i/>
          <w:sz w:val="23"/>
          <w:szCs w:val="23"/>
        </w:rPr>
        <w:t>eastern route</w:t>
      </w:r>
      <w:r w:rsidRPr="006133EF">
        <w:rPr>
          <w:rFonts w:ascii="Times New Roman" w:hAnsi="Times New Roman" w:cs="Times New Roman"/>
          <w:sz w:val="23"/>
          <w:szCs w:val="23"/>
        </w:rPr>
        <w:t>)</w:t>
      </w:r>
      <w:r w:rsidRPr="006133EF">
        <w:rPr>
          <w:rFonts w:ascii="Times New Roman" w:hAnsi="Times New Roman" w:cs="Times New Roman"/>
          <w:sz w:val="23"/>
          <w:szCs w:val="23"/>
          <w:lang w:eastAsia="id-ID"/>
        </w:rPr>
        <w:t xml:space="preserve">. </w:t>
      </w:r>
    </w:p>
    <w:p w:rsidR="00A3326D" w:rsidRDefault="00A3326D" w:rsidP="006133EF">
      <w:pPr>
        <w:tabs>
          <w:tab w:val="left" w:pos="360"/>
          <w:tab w:val="left" w:pos="720"/>
          <w:tab w:val="left" w:pos="1080"/>
        </w:tabs>
        <w:spacing w:after="0" w:line="240" w:lineRule="auto"/>
        <w:ind w:left="360" w:hanging="360"/>
        <w:contextualSpacing/>
        <w:jc w:val="both"/>
        <w:rPr>
          <w:rFonts w:ascii="Times New Roman" w:hAnsi="Times New Roman" w:cs="Times New Roman"/>
          <w:sz w:val="23"/>
          <w:szCs w:val="23"/>
          <w:lang w:val="en-US" w:eastAsia="id-ID"/>
        </w:rPr>
      </w:pPr>
    </w:p>
    <w:p w:rsidR="006133EF" w:rsidRPr="006133EF" w:rsidRDefault="00A3326D" w:rsidP="006133EF">
      <w:pPr>
        <w:tabs>
          <w:tab w:val="left" w:pos="360"/>
          <w:tab w:val="left" w:pos="720"/>
          <w:tab w:val="left" w:pos="1080"/>
        </w:tabs>
        <w:spacing w:after="0" w:line="240" w:lineRule="auto"/>
        <w:ind w:left="360" w:hanging="360"/>
        <w:contextualSpacing/>
        <w:jc w:val="both"/>
        <w:rPr>
          <w:rFonts w:ascii="Times New Roman" w:hAnsi="Times New Roman" w:cs="Times New Roman"/>
          <w:sz w:val="23"/>
          <w:szCs w:val="23"/>
        </w:rPr>
      </w:pPr>
      <w:r>
        <w:rPr>
          <w:rFonts w:ascii="Times New Roman" w:hAnsi="Times New Roman" w:cs="Times New Roman"/>
          <w:sz w:val="23"/>
          <w:szCs w:val="23"/>
          <w:lang w:val="en-US" w:eastAsia="id-ID"/>
        </w:rPr>
        <w:tab/>
      </w:r>
      <w:r w:rsidR="006133EF" w:rsidRPr="006133EF">
        <w:rPr>
          <w:rFonts w:ascii="Times New Roman" w:hAnsi="Times New Roman" w:cs="Times New Roman"/>
          <w:sz w:val="23"/>
          <w:szCs w:val="23"/>
          <w:lang w:eastAsia="id-ID"/>
        </w:rPr>
        <w:t xml:space="preserve">Penandatanganan kontrak ini dihadiri oleh Presiden Rusia Vladimir Putin dan Presiden China Xi Jinping di Shanghai. Kontrak kerjasama gas ini memiliki nilai investasi sebesar USD 400 miliyar dengan jumlah gas yang dikirim sebesar 38 bcm setiap tahunnya selama 30 tahun. Pengiriman gas ini mulai dilaksanakan pada tahun 2018 atau 2019. Kontrak berisikan pembagunan pipa gas bilateral sepanjang 4.000 km yang dikenal dengan </w:t>
      </w:r>
      <w:r w:rsidR="006133EF" w:rsidRPr="006133EF">
        <w:rPr>
          <w:rFonts w:ascii="Times New Roman" w:hAnsi="Times New Roman" w:cs="Times New Roman"/>
          <w:i/>
          <w:sz w:val="23"/>
          <w:szCs w:val="23"/>
          <w:lang w:eastAsia="id-ID"/>
        </w:rPr>
        <w:t>Power of Siberia</w:t>
      </w:r>
      <w:r w:rsidR="006133EF" w:rsidRPr="006133EF">
        <w:rPr>
          <w:rFonts w:ascii="Times New Roman" w:hAnsi="Times New Roman" w:cs="Times New Roman"/>
          <w:sz w:val="23"/>
          <w:szCs w:val="23"/>
          <w:lang w:eastAsia="id-ID"/>
        </w:rPr>
        <w:t xml:space="preserve"> yang langsung menghubungkan ladang gas Siberia Timur</w:t>
      </w:r>
      <w:r w:rsidR="006133EF" w:rsidRPr="006133EF">
        <w:rPr>
          <w:rFonts w:ascii="Times New Roman" w:hAnsi="Times New Roman" w:cs="Times New Roman"/>
          <w:sz w:val="23"/>
          <w:szCs w:val="23"/>
        </w:rPr>
        <w:t xml:space="preserve"> ke provinsi Heilongjiang di China (</w:t>
      </w:r>
      <w:hyperlink r:id="rId17" w:history="1">
        <w:r w:rsidR="006133EF" w:rsidRPr="006133EF">
          <w:rPr>
            <w:rStyle w:val="Hyperlink"/>
            <w:rFonts w:ascii="Times New Roman" w:hAnsi="Times New Roman" w:cs="Times New Roman"/>
            <w:sz w:val="23"/>
            <w:szCs w:val="23"/>
          </w:rPr>
          <w:t>http://www.worldreview.info/content/china-exploits-russias-weakness-gas-pipelinedeal</w:t>
        </w:r>
      </w:hyperlink>
      <w:r w:rsidR="006133EF" w:rsidRPr="006133EF">
        <w:rPr>
          <w:rFonts w:ascii="Times New Roman" w:hAnsi="Times New Roman" w:cs="Times New Roman"/>
          <w:sz w:val="23"/>
          <w:szCs w:val="23"/>
        </w:rPr>
        <w:t xml:space="preserve">). Rusia harus menginvestasikan dana sekitar USD 55 miliar dalam pembangunan pipa, sementara CNPC akan menyediakan infrastruktur serupa di sisi perbatasan China. </w:t>
      </w:r>
    </w:p>
    <w:p w:rsidR="006133EF" w:rsidRPr="006133EF" w:rsidRDefault="006133EF" w:rsidP="006133EF">
      <w:pPr>
        <w:tabs>
          <w:tab w:val="left" w:pos="360"/>
          <w:tab w:val="left" w:pos="720"/>
          <w:tab w:val="left" w:pos="1080"/>
        </w:tabs>
        <w:spacing w:after="0" w:line="240" w:lineRule="auto"/>
        <w:jc w:val="both"/>
        <w:rPr>
          <w:rFonts w:ascii="Times New Roman" w:hAnsi="Times New Roman" w:cs="Times New Roman"/>
          <w:sz w:val="23"/>
          <w:szCs w:val="23"/>
        </w:rPr>
      </w:pPr>
    </w:p>
    <w:p w:rsidR="006133EF" w:rsidRDefault="006133EF" w:rsidP="006133EF">
      <w:pPr>
        <w:tabs>
          <w:tab w:val="left" w:pos="360"/>
          <w:tab w:val="left" w:pos="720"/>
          <w:tab w:val="left" w:pos="108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Pr="006133EF">
        <w:rPr>
          <w:rFonts w:ascii="Times New Roman" w:hAnsi="Times New Roman" w:cs="Times New Roman"/>
          <w:sz w:val="23"/>
          <w:szCs w:val="23"/>
        </w:rPr>
        <w:t xml:space="preserve">Pada kontrak kerjasama disebutkan bahwa kesepakatan harga telah disepakati oleh kedua belah pihak, namun harga yang disepakati oleh keduanya belum diumumkan secara publik. Tetapi, presiden Rusia Putin menyatakan bahwa formula harga yang ditawarkan untuk China mirip dengan harga yang ditawarkan Rusia ke Eropa. Gazprom memberikan tawaran ke China sebesar USD 400/ 1000 meter kubik gas ke China. Sedangkan China lebih condong ke harga USD 350 – 360/ 1000 meter kubik gas. Berdasarkan </w:t>
      </w:r>
      <w:r w:rsidRPr="006133EF">
        <w:rPr>
          <w:rFonts w:ascii="Times New Roman" w:hAnsi="Times New Roman" w:cs="Times New Roman"/>
          <w:i/>
          <w:sz w:val="23"/>
          <w:szCs w:val="23"/>
        </w:rPr>
        <w:t>Eurasian Development Research Center</w:t>
      </w:r>
      <w:r w:rsidRPr="006133EF">
        <w:rPr>
          <w:rFonts w:ascii="Times New Roman" w:hAnsi="Times New Roman" w:cs="Times New Roman"/>
          <w:sz w:val="23"/>
          <w:szCs w:val="23"/>
        </w:rPr>
        <w:t xml:space="preserve"> untuk China mengatakan pada April 2014, harga gas Rusia untuk China tidak lebih dari USD 400 untuk 1.000 meter kubik, dimana harga ekspor Rusia sebesar USD 380 untuk 1.000 meter kubik. Deputi direktur dari </w:t>
      </w:r>
      <w:r w:rsidRPr="006133EF">
        <w:rPr>
          <w:rFonts w:ascii="Times New Roman" w:hAnsi="Times New Roman" w:cs="Times New Roman"/>
          <w:i/>
          <w:sz w:val="23"/>
          <w:szCs w:val="23"/>
        </w:rPr>
        <w:t>Energy Strategy</w:t>
      </w:r>
      <w:r w:rsidRPr="006133EF">
        <w:rPr>
          <w:rFonts w:ascii="Times New Roman" w:hAnsi="Times New Roman" w:cs="Times New Roman"/>
          <w:sz w:val="23"/>
          <w:szCs w:val="23"/>
        </w:rPr>
        <w:t xml:space="preserve">, Alexei Belogoryev memperkirakan bawa harga kontrak antara CNPC dan Gazprom berada dikisaran USD 350-400 untuk 1.000 meter kubik. Sedangkan Direktur dari </w:t>
      </w:r>
      <w:r w:rsidRPr="006133EF">
        <w:rPr>
          <w:rFonts w:ascii="Times New Roman" w:hAnsi="Times New Roman" w:cs="Times New Roman"/>
          <w:i/>
          <w:sz w:val="23"/>
          <w:szCs w:val="23"/>
        </w:rPr>
        <w:t>Energy Development Fund</w:t>
      </w:r>
      <w:r w:rsidRPr="006133EF">
        <w:rPr>
          <w:rFonts w:ascii="Times New Roman" w:hAnsi="Times New Roman" w:cs="Times New Roman"/>
          <w:sz w:val="23"/>
          <w:szCs w:val="23"/>
        </w:rPr>
        <w:t xml:space="preserve"> Sergei Pikin meramalkan harga sekitar USD 380 (Kirsti Svinø, 2015). Berikut tabel estimasi harga gas antara CNPC dan Gazprom:</w:t>
      </w:r>
    </w:p>
    <w:p w:rsidR="007C44B2" w:rsidRDefault="007C44B2" w:rsidP="006133EF">
      <w:pPr>
        <w:tabs>
          <w:tab w:val="left" w:pos="360"/>
          <w:tab w:val="left" w:pos="720"/>
          <w:tab w:val="left" w:pos="1080"/>
        </w:tabs>
        <w:spacing w:after="0" w:line="240" w:lineRule="auto"/>
        <w:ind w:left="360" w:hanging="360"/>
        <w:jc w:val="both"/>
        <w:rPr>
          <w:rFonts w:ascii="Times New Roman" w:hAnsi="Times New Roman" w:cs="Times New Roman"/>
          <w:sz w:val="23"/>
          <w:szCs w:val="23"/>
          <w:lang w:val="en-US"/>
        </w:rPr>
      </w:pPr>
    </w:p>
    <w:p w:rsidR="007C44B2" w:rsidRDefault="007C44B2" w:rsidP="006133EF">
      <w:pPr>
        <w:tabs>
          <w:tab w:val="left" w:pos="360"/>
          <w:tab w:val="left" w:pos="720"/>
          <w:tab w:val="left" w:pos="1080"/>
        </w:tabs>
        <w:spacing w:after="0" w:line="240" w:lineRule="auto"/>
        <w:ind w:left="360" w:hanging="360"/>
        <w:jc w:val="both"/>
        <w:rPr>
          <w:rFonts w:ascii="Times New Roman" w:hAnsi="Times New Roman" w:cs="Times New Roman"/>
          <w:sz w:val="23"/>
          <w:szCs w:val="23"/>
          <w:lang w:val="en-US"/>
        </w:rPr>
      </w:pPr>
    </w:p>
    <w:p w:rsidR="007C44B2" w:rsidRPr="007C44B2" w:rsidRDefault="007C44B2" w:rsidP="006133EF">
      <w:pPr>
        <w:tabs>
          <w:tab w:val="left" w:pos="360"/>
          <w:tab w:val="left" w:pos="720"/>
          <w:tab w:val="left" w:pos="1080"/>
        </w:tabs>
        <w:spacing w:after="0" w:line="240" w:lineRule="auto"/>
        <w:ind w:left="360" w:hanging="360"/>
        <w:jc w:val="both"/>
        <w:rPr>
          <w:rFonts w:ascii="Times New Roman" w:hAnsi="Times New Roman" w:cs="Times New Roman"/>
          <w:sz w:val="23"/>
          <w:szCs w:val="23"/>
          <w:lang w:val="en-US"/>
        </w:rPr>
      </w:pPr>
    </w:p>
    <w:p w:rsidR="006133EF" w:rsidRPr="006133EF" w:rsidRDefault="005B63A3" w:rsidP="006133EF">
      <w:pPr>
        <w:tabs>
          <w:tab w:val="left" w:pos="360"/>
          <w:tab w:val="left" w:pos="720"/>
          <w:tab w:val="left" w:pos="1080"/>
        </w:tabs>
        <w:spacing w:after="0" w:line="240" w:lineRule="auto"/>
        <w:jc w:val="both"/>
        <w:rPr>
          <w:rFonts w:ascii="Times New Roman" w:hAnsi="Times New Roman" w:cs="Times New Roman"/>
          <w:sz w:val="23"/>
          <w:szCs w:val="23"/>
          <w:lang w:eastAsia="id-ID"/>
        </w:rPr>
      </w:pPr>
      <w:r w:rsidRPr="005B63A3">
        <w:rPr>
          <w:rFonts w:ascii="Times New Roman" w:hAnsi="Times New Roman" w:cs="Times New Roman"/>
          <w:noProof/>
          <w:sz w:val="23"/>
          <w:szCs w:val="23"/>
          <w:lang w:eastAsia="id-ID"/>
        </w:rPr>
        <w:lastRenderedPageBreak/>
        <w:pict>
          <v:shapetype id="_x0000_t202" coordsize="21600,21600" o:spt="202" path="m,l,21600r21600,l21600,xe">
            <v:stroke joinstyle="miter"/>
            <v:path gradientshapeok="t" o:connecttype="rect"/>
          </v:shapetype>
          <v:shape id="_x0000_s1026" type="#_x0000_t202" style="position:absolute;left:0;text-align:left;margin-left:44.45pt;margin-top:1.8pt;width:299.3pt;height:24.75pt;z-index:251660288" filled="f" stroked="f">
            <v:textbox style="mso-next-textbox:#_x0000_s1026">
              <w:txbxContent>
                <w:p w:rsidR="006133EF" w:rsidRPr="00F2797C" w:rsidRDefault="006133EF" w:rsidP="006133EF">
                  <w:pPr>
                    <w:jc w:val="center"/>
                    <w:rPr>
                      <w:sz w:val="23"/>
                      <w:szCs w:val="23"/>
                    </w:rPr>
                  </w:pPr>
                  <w:r w:rsidRPr="00F2797C">
                    <w:rPr>
                      <w:sz w:val="23"/>
                      <w:szCs w:val="23"/>
                    </w:rPr>
                    <w:t>Tabel 4.1 Estimasi Harga Gas antara CNPC dan Gazprom</w:t>
                  </w:r>
                </w:p>
              </w:txbxContent>
            </v:textbox>
          </v:shape>
        </w:pict>
      </w:r>
    </w:p>
    <w:tbl>
      <w:tblPr>
        <w:tblpPr w:leftFromText="180" w:rightFromText="180" w:vertAnchor="text" w:horzAnchor="margin" w:tblpXSpec="center" w:tblpY="168"/>
        <w:tblW w:w="7093" w:type="dxa"/>
        <w:tblLook w:val="04A0"/>
      </w:tblPr>
      <w:tblGrid>
        <w:gridCol w:w="1123"/>
        <w:gridCol w:w="1210"/>
        <w:gridCol w:w="4760"/>
      </w:tblGrid>
      <w:tr w:rsidR="006133EF" w:rsidRPr="006133EF" w:rsidTr="00D63170">
        <w:trPr>
          <w:trHeight w:val="300"/>
        </w:trPr>
        <w:tc>
          <w:tcPr>
            <w:tcW w:w="2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3EF" w:rsidRPr="006133EF" w:rsidRDefault="006133EF" w:rsidP="006133EF">
            <w:pPr>
              <w:tabs>
                <w:tab w:val="left" w:pos="360"/>
                <w:tab w:val="left" w:pos="720"/>
                <w:tab w:val="left" w:pos="1080"/>
              </w:tabs>
              <w:spacing w:after="0" w:line="240" w:lineRule="auto"/>
              <w:contextualSpacing/>
              <w:jc w:val="both"/>
              <w:rPr>
                <w:rFonts w:ascii="Times New Roman" w:hAnsi="Times New Roman" w:cs="Times New Roman"/>
                <w:sz w:val="23"/>
                <w:szCs w:val="23"/>
                <w:lang w:eastAsia="id-ID"/>
              </w:rPr>
            </w:pPr>
            <w:r w:rsidRPr="006133EF">
              <w:rPr>
                <w:rFonts w:ascii="Times New Roman" w:hAnsi="Times New Roman" w:cs="Times New Roman"/>
                <w:sz w:val="23"/>
                <w:szCs w:val="23"/>
                <w:lang w:eastAsia="id-ID"/>
              </w:rPr>
              <w:t>Harga</w:t>
            </w:r>
          </w:p>
        </w:tc>
        <w:tc>
          <w:tcPr>
            <w:tcW w:w="4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3EF" w:rsidRPr="006133EF" w:rsidRDefault="006133EF" w:rsidP="006133EF">
            <w:pPr>
              <w:tabs>
                <w:tab w:val="left" w:pos="360"/>
                <w:tab w:val="left" w:pos="720"/>
                <w:tab w:val="left" w:pos="1080"/>
              </w:tabs>
              <w:spacing w:after="0" w:line="240" w:lineRule="auto"/>
              <w:contextualSpacing/>
              <w:jc w:val="both"/>
              <w:rPr>
                <w:rFonts w:ascii="Times New Roman" w:hAnsi="Times New Roman" w:cs="Times New Roman"/>
                <w:sz w:val="23"/>
                <w:szCs w:val="23"/>
                <w:lang w:eastAsia="id-ID"/>
              </w:rPr>
            </w:pPr>
            <w:r w:rsidRPr="006133EF">
              <w:rPr>
                <w:rFonts w:ascii="Times New Roman" w:hAnsi="Times New Roman" w:cs="Times New Roman"/>
                <w:sz w:val="23"/>
                <w:szCs w:val="23"/>
                <w:lang w:eastAsia="id-ID"/>
              </w:rPr>
              <w:t>Sumber</w:t>
            </w:r>
          </w:p>
        </w:tc>
      </w:tr>
      <w:tr w:rsidR="006133EF" w:rsidRPr="006133EF" w:rsidTr="00D63170">
        <w:trPr>
          <w:trHeight w:val="36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6133EF" w:rsidRPr="006133EF" w:rsidRDefault="006133EF" w:rsidP="006133EF">
            <w:pPr>
              <w:tabs>
                <w:tab w:val="left" w:pos="360"/>
                <w:tab w:val="left" w:pos="720"/>
                <w:tab w:val="left" w:pos="1080"/>
              </w:tabs>
              <w:spacing w:after="0" w:line="240" w:lineRule="auto"/>
              <w:contextualSpacing/>
              <w:jc w:val="both"/>
              <w:rPr>
                <w:rFonts w:ascii="Times New Roman" w:hAnsi="Times New Roman" w:cs="Times New Roman"/>
                <w:sz w:val="23"/>
                <w:szCs w:val="23"/>
                <w:lang w:eastAsia="id-ID"/>
              </w:rPr>
            </w:pPr>
            <w:r w:rsidRPr="006133EF">
              <w:rPr>
                <w:rFonts w:ascii="Times New Roman" w:hAnsi="Times New Roman" w:cs="Times New Roman"/>
                <w:sz w:val="23"/>
                <w:szCs w:val="23"/>
                <w:lang w:eastAsia="id-ID"/>
              </w:rPr>
              <w:t>$/mmBtu</w:t>
            </w:r>
          </w:p>
        </w:tc>
        <w:tc>
          <w:tcPr>
            <w:tcW w:w="1210" w:type="dxa"/>
            <w:tcBorders>
              <w:top w:val="nil"/>
              <w:left w:val="nil"/>
              <w:bottom w:val="single" w:sz="4" w:space="0" w:color="auto"/>
              <w:right w:val="single" w:sz="4" w:space="0" w:color="auto"/>
            </w:tcBorders>
            <w:shd w:val="clear" w:color="auto" w:fill="auto"/>
            <w:noWrap/>
            <w:vAlign w:val="center"/>
            <w:hideMark/>
          </w:tcPr>
          <w:p w:rsidR="006133EF" w:rsidRPr="006133EF" w:rsidRDefault="006133EF" w:rsidP="006133EF">
            <w:pPr>
              <w:tabs>
                <w:tab w:val="left" w:pos="360"/>
                <w:tab w:val="left" w:pos="720"/>
                <w:tab w:val="left" w:pos="1080"/>
              </w:tabs>
              <w:spacing w:after="0" w:line="240" w:lineRule="auto"/>
              <w:contextualSpacing/>
              <w:jc w:val="both"/>
              <w:rPr>
                <w:rFonts w:ascii="Times New Roman" w:hAnsi="Times New Roman" w:cs="Times New Roman"/>
                <w:sz w:val="23"/>
                <w:szCs w:val="23"/>
                <w:lang w:eastAsia="id-ID"/>
              </w:rPr>
            </w:pPr>
            <w:r w:rsidRPr="006133EF">
              <w:rPr>
                <w:rFonts w:ascii="Times New Roman" w:hAnsi="Times New Roman" w:cs="Times New Roman"/>
                <w:sz w:val="23"/>
                <w:szCs w:val="23"/>
                <w:lang w:eastAsia="id-ID"/>
              </w:rPr>
              <w:t>$/1.000m</w:t>
            </w:r>
            <w:r w:rsidRPr="006133EF">
              <w:rPr>
                <w:rFonts w:ascii="Times New Roman" w:hAnsi="Times New Roman" w:cs="Times New Roman"/>
                <w:sz w:val="23"/>
                <w:szCs w:val="23"/>
                <w:vertAlign w:val="superscript"/>
                <w:lang w:eastAsia="id-ID"/>
              </w:rPr>
              <w:t>3</w:t>
            </w:r>
          </w:p>
        </w:tc>
        <w:tc>
          <w:tcPr>
            <w:tcW w:w="4760" w:type="dxa"/>
            <w:vMerge/>
            <w:tcBorders>
              <w:top w:val="single" w:sz="4" w:space="0" w:color="auto"/>
              <w:left w:val="single" w:sz="4" w:space="0" w:color="auto"/>
              <w:bottom w:val="single" w:sz="4" w:space="0" w:color="auto"/>
              <w:right w:val="single" w:sz="4" w:space="0" w:color="auto"/>
            </w:tcBorders>
            <w:vAlign w:val="center"/>
            <w:hideMark/>
          </w:tcPr>
          <w:p w:rsidR="006133EF" w:rsidRPr="006133EF" w:rsidRDefault="006133EF" w:rsidP="006133EF">
            <w:pPr>
              <w:tabs>
                <w:tab w:val="left" w:pos="360"/>
                <w:tab w:val="left" w:pos="720"/>
                <w:tab w:val="left" w:pos="1080"/>
              </w:tabs>
              <w:spacing w:after="0" w:line="240" w:lineRule="auto"/>
              <w:contextualSpacing/>
              <w:jc w:val="both"/>
              <w:rPr>
                <w:rFonts w:ascii="Times New Roman" w:hAnsi="Times New Roman" w:cs="Times New Roman"/>
                <w:sz w:val="23"/>
                <w:szCs w:val="23"/>
                <w:lang w:eastAsia="id-ID"/>
              </w:rPr>
            </w:pPr>
          </w:p>
        </w:tc>
      </w:tr>
      <w:tr w:rsidR="006133EF" w:rsidRPr="006133EF" w:rsidTr="00D63170">
        <w:trPr>
          <w:trHeight w:val="30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6133EF" w:rsidRPr="006133EF" w:rsidRDefault="006133EF" w:rsidP="006133EF">
            <w:pPr>
              <w:tabs>
                <w:tab w:val="left" w:pos="360"/>
                <w:tab w:val="left" w:pos="720"/>
                <w:tab w:val="left" w:pos="1080"/>
              </w:tabs>
              <w:spacing w:after="0" w:line="240" w:lineRule="auto"/>
              <w:contextualSpacing/>
              <w:jc w:val="both"/>
              <w:rPr>
                <w:rFonts w:ascii="Times New Roman" w:hAnsi="Times New Roman" w:cs="Times New Roman"/>
                <w:sz w:val="23"/>
                <w:szCs w:val="23"/>
                <w:lang w:eastAsia="id-ID"/>
              </w:rPr>
            </w:pPr>
            <w:r w:rsidRPr="006133EF">
              <w:rPr>
                <w:rFonts w:ascii="Times New Roman" w:hAnsi="Times New Roman" w:cs="Times New Roman"/>
                <w:sz w:val="23"/>
                <w:szCs w:val="23"/>
                <w:lang w:eastAsia="id-ID"/>
              </w:rPr>
              <w:t>$ 9.67</w:t>
            </w:r>
          </w:p>
        </w:tc>
        <w:tc>
          <w:tcPr>
            <w:tcW w:w="1210" w:type="dxa"/>
            <w:tcBorders>
              <w:top w:val="nil"/>
              <w:left w:val="nil"/>
              <w:bottom w:val="single" w:sz="4" w:space="0" w:color="auto"/>
              <w:right w:val="single" w:sz="4" w:space="0" w:color="auto"/>
            </w:tcBorders>
            <w:shd w:val="clear" w:color="auto" w:fill="auto"/>
            <w:noWrap/>
            <w:vAlign w:val="center"/>
            <w:hideMark/>
          </w:tcPr>
          <w:p w:rsidR="006133EF" w:rsidRPr="006133EF" w:rsidRDefault="006133EF" w:rsidP="006133EF">
            <w:pPr>
              <w:tabs>
                <w:tab w:val="left" w:pos="360"/>
                <w:tab w:val="left" w:pos="720"/>
                <w:tab w:val="left" w:pos="1080"/>
              </w:tabs>
              <w:spacing w:after="0" w:line="240" w:lineRule="auto"/>
              <w:contextualSpacing/>
              <w:jc w:val="both"/>
              <w:rPr>
                <w:rFonts w:ascii="Times New Roman" w:hAnsi="Times New Roman" w:cs="Times New Roman"/>
                <w:sz w:val="23"/>
                <w:szCs w:val="23"/>
                <w:lang w:eastAsia="id-ID"/>
              </w:rPr>
            </w:pPr>
            <w:r w:rsidRPr="006133EF">
              <w:rPr>
                <w:rFonts w:ascii="Times New Roman" w:hAnsi="Times New Roman" w:cs="Times New Roman"/>
                <w:sz w:val="23"/>
                <w:szCs w:val="23"/>
                <w:lang w:eastAsia="id-ID"/>
              </w:rPr>
              <w:t>$ 346.19</w:t>
            </w:r>
          </w:p>
        </w:tc>
        <w:tc>
          <w:tcPr>
            <w:tcW w:w="4760" w:type="dxa"/>
            <w:tcBorders>
              <w:top w:val="nil"/>
              <w:left w:val="nil"/>
              <w:bottom w:val="single" w:sz="4" w:space="0" w:color="auto"/>
              <w:right w:val="single" w:sz="4" w:space="0" w:color="auto"/>
            </w:tcBorders>
            <w:shd w:val="clear" w:color="auto" w:fill="auto"/>
            <w:noWrap/>
            <w:vAlign w:val="center"/>
            <w:hideMark/>
          </w:tcPr>
          <w:p w:rsidR="006133EF" w:rsidRPr="006133EF" w:rsidRDefault="006133EF" w:rsidP="006133EF">
            <w:pPr>
              <w:tabs>
                <w:tab w:val="left" w:pos="360"/>
                <w:tab w:val="left" w:pos="720"/>
                <w:tab w:val="left" w:pos="1080"/>
              </w:tabs>
              <w:spacing w:after="0" w:line="240" w:lineRule="auto"/>
              <w:contextualSpacing/>
              <w:jc w:val="both"/>
              <w:rPr>
                <w:rFonts w:ascii="Times New Roman" w:hAnsi="Times New Roman" w:cs="Times New Roman"/>
                <w:sz w:val="23"/>
                <w:szCs w:val="23"/>
                <w:lang w:eastAsia="id-ID"/>
              </w:rPr>
            </w:pPr>
            <w:r w:rsidRPr="006133EF">
              <w:rPr>
                <w:rFonts w:ascii="Times New Roman" w:hAnsi="Times New Roman" w:cs="Times New Roman"/>
                <w:sz w:val="23"/>
                <w:szCs w:val="23"/>
                <w:lang w:eastAsia="id-ID"/>
              </w:rPr>
              <w:t>Sumber Gazprom (</w:t>
            </w:r>
            <w:r w:rsidRPr="006133EF">
              <w:rPr>
                <w:rFonts w:ascii="Times New Roman" w:hAnsi="Times New Roman" w:cs="Times New Roman"/>
                <w:i/>
                <w:sz w:val="23"/>
                <w:szCs w:val="23"/>
                <w:lang w:eastAsia="id-ID"/>
              </w:rPr>
              <w:t>anonymous</w:t>
            </w:r>
            <w:r w:rsidRPr="006133EF">
              <w:rPr>
                <w:rFonts w:ascii="Times New Roman" w:hAnsi="Times New Roman" w:cs="Times New Roman"/>
                <w:sz w:val="23"/>
                <w:szCs w:val="23"/>
                <w:lang w:eastAsia="id-ID"/>
              </w:rPr>
              <w:t>) (Reuters, 21 Mei)</w:t>
            </w:r>
          </w:p>
        </w:tc>
      </w:tr>
      <w:tr w:rsidR="006133EF" w:rsidRPr="006133EF" w:rsidTr="00D63170">
        <w:trPr>
          <w:trHeight w:val="120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6133EF" w:rsidRPr="006133EF" w:rsidRDefault="006133EF" w:rsidP="006133EF">
            <w:pPr>
              <w:tabs>
                <w:tab w:val="left" w:pos="360"/>
                <w:tab w:val="left" w:pos="720"/>
                <w:tab w:val="left" w:pos="1080"/>
              </w:tabs>
              <w:spacing w:after="0" w:line="240" w:lineRule="auto"/>
              <w:contextualSpacing/>
              <w:jc w:val="both"/>
              <w:rPr>
                <w:rFonts w:ascii="Times New Roman" w:hAnsi="Times New Roman" w:cs="Times New Roman"/>
                <w:sz w:val="23"/>
                <w:szCs w:val="23"/>
                <w:lang w:eastAsia="id-ID"/>
              </w:rPr>
            </w:pPr>
            <w:r w:rsidRPr="006133EF">
              <w:rPr>
                <w:rFonts w:ascii="Times New Roman" w:hAnsi="Times New Roman" w:cs="Times New Roman"/>
                <w:sz w:val="23"/>
                <w:szCs w:val="23"/>
                <w:lang w:eastAsia="id-ID"/>
              </w:rPr>
              <w:t>$ 9.78</w:t>
            </w:r>
          </w:p>
        </w:tc>
        <w:tc>
          <w:tcPr>
            <w:tcW w:w="1210" w:type="dxa"/>
            <w:tcBorders>
              <w:top w:val="nil"/>
              <w:left w:val="nil"/>
              <w:bottom w:val="single" w:sz="4" w:space="0" w:color="auto"/>
              <w:right w:val="single" w:sz="4" w:space="0" w:color="auto"/>
            </w:tcBorders>
            <w:shd w:val="clear" w:color="auto" w:fill="auto"/>
            <w:noWrap/>
            <w:vAlign w:val="center"/>
            <w:hideMark/>
          </w:tcPr>
          <w:p w:rsidR="006133EF" w:rsidRPr="006133EF" w:rsidRDefault="006133EF" w:rsidP="006133EF">
            <w:pPr>
              <w:tabs>
                <w:tab w:val="left" w:pos="360"/>
                <w:tab w:val="left" w:pos="720"/>
                <w:tab w:val="left" w:pos="1080"/>
              </w:tabs>
              <w:spacing w:after="0" w:line="240" w:lineRule="auto"/>
              <w:contextualSpacing/>
              <w:jc w:val="both"/>
              <w:rPr>
                <w:rFonts w:ascii="Times New Roman" w:hAnsi="Times New Roman" w:cs="Times New Roman"/>
                <w:sz w:val="23"/>
                <w:szCs w:val="23"/>
                <w:lang w:eastAsia="id-ID"/>
              </w:rPr>
            </w:pPr>
            <w:r w:rsidRPr="006133EF">
              <w:rPr>
                <w:rFonts w:ascii="Times New Roman" w:hAnsi="Times New Roman" w:cs="Times New Roman"/>
                <w:sz w:val="23"/>
                <w:szCs w:val="23"/>
                <w:lang w:eastAsia="id-ID"/>
              </w:rPr>
              <w:t>$ 350.00</w:t>
            </w:r>
          </w:p>
        </w:tc>
        <w:tc>
          <w:tcPr>
            <w:tcW w:w="4760" w:type="dxa"/>
            <w:tcBorders>
              <w:top w:val="nil"/>
              <w:left w:val="nil"/>
              <w:bottom w:val="single" w:sz="4" w:space="0" w:color="auto"/>
              <w:right w:val="single" w:sz="4" w:space="0" w:color="auto"/>
            </w:tcBorders>
            <w:shd w:val="clear" w:color="auto" w:fill="auto"/>
            <w:vAlign w:val="center"/>
            <w:hideMark/>
          </w:tcPr>
          <w:p w:rsidR="006133EF" w:rsidRPr="006133EF" w:rsidRDefault="006133EF" w:rsidP="006133EF">
            <w:pPr>
              <w:tabs>
                <w:tab w:val="left" w:pos="360"/>
                <w:tab w:val="left" w:pos="720"/>
                <w:tab w:val="left" w:pos="1080"/>
              </w:tabs>
              <w:spacing w:after="0" w:line="240" w:lineRule="auto"/>
              <w:contextualSpacing/>
              <w:jc w:val="both"/>
              <w:rPr>
                <w:rFonts w:ascii="Times New Roman" w:hAnsi="Times New Roman" w:cs="Times New Roman"/>
                <w:sz w:val="23"/>
                <w:szCs w:val="23"/>
                <w:lang w:eastAsia="id-ID"/>
              </w:rPr>
            </w:pPr>
            <w:r w:rsidRPr="006133EF">
              <w:rPr>
                <w:rFonts w:ascii="Times New Roman" w:hAnsi="Times New Roman" w:cs="Times New Roman"/>
                <w:sz w:val="23"/>
                <w:szCs w:val="23"/>
                <w:lang w:eastAsia="id-ID"/>
              </w:rPr>
              <w:t>Aritmetic: $ 400 miliyar, 38 bcm, 30 tahun</w:t>
            </w:r>
            <w:r w:rsidRPr="006133EF">
              <w:rPr>
                <w:rFonts w:ascii="Times New Roman" w:hAnsi="Times New Roman" w:cs="Times New Roman"/>
                <w:sz w:val="23"/>
                <w:szCs w:val="23"/>
                <w:lang w:eastAsia="id-ID"/>
              </w:rPr>
              <w:br/>
              <w:t>Menteri Energi Rusia, Novak menyatakan</w:t>
            </w:r>
            <w:r w:rsidRPr="006133EF">
              <w:rPr>
                <w:rFonts w:ascii="Times New Roman" w:hAnsi="Times New Roman" w:cs="Times New Roman"/>
                <w:sz w:val="23"/>
                <w:szCs w:val="23"/>
                <w:lang w:eastAsia="id-ID"/>
              </w:rPr>
              <w:br/>
              <w:t>harga yang dinyatakan mendekati dengan harga yang tercantum di kontrak</w:t>
            </w:r>
          </w:p>
        </w:tc>
      </w:tr>
      <w:tr w:rsidR="006133EF" w:rsidRPr="006133EF" w:rsidTr="00D63170">
        <w:trPr>
          <w:trHeight w:val="60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6133EF" w:rsidRPr="006133EF" w:rsidRDefault="006133EF" w:rsidP="006133EF">
            <w:pPr>
              <w:tabs>
                <w:tab w:val="left" w:pos="360"/>
                <w:tab w:val="left" w:pos="720"/>
                <w:tab w:val="left" w:pos="1080"/>
              </w:tabs>
              <w:spacing w:after="0" w:line="240" w:lineRule="auto"/>
              <w:contextualSpacing/>
              <w:jc w:val="both"/>
              <w:rPr>
                <w:rFonts w:ascii="Times New Roman" w:hAnsi="Times New Roman" w:cs="Times New Roman"/>
                <w:sz w:val="23"/>
                <w:szCs w:val="23"/>
                <w:lang w:eastAsia="id-ID"/>
              </w:rPr>
            </w:pPr>
            <w:r w:rsidRPr="006133EF">
              <w:rPr>
                <w:rFonts w:ascii="Times New Roman" w:hAnsi="Times New Roman" w:cs="Times New Roman"/>
                <w:sz w:val="23"/>
                <w:szCs w:val="23"/>
                <w:lang w:eastAsia="id-ID"/>
              </w:rPr>
              <w:t>&gt;$ 9.78</w:t>
            </w:r>
          </w:p>
        </w:tc>
        <w:tc>
          <w:tcPr>
            <w:tcW w:w="1210" w:type="dxa"/>
            <w:tcBorders>
              <w:top w:val="nil"/>
              <w:left w:val="nil"/>
              <w:bottom w:val="single" w:sz="4" w:space="0" w:color="auto"/>
              <w:right w:val="single" w:sz="4" w:space="0" w:color="auto"/>
            </w:tcBorders>
            <w:shd w:val="clear" w:color="auto" w:fill="auto"/>
            <w:noWrap/>
            <w:vAlign w:val="center"/>
            <w:hideMark/>
          </w:tcPr>
          <w:p w:rsidR="006133EF" w:rsidRPr="006133EF" w:rsidRDefault="006133EF" w:rsidP="006133EF">
            <w:pPr>
              <w:tabs>
                <w:tab w:val="left" w:pos="360"/>
                <w:tab w:val="left" w:pos="720"/>
                <w:tab w:val="left" w:pos="1080"/>
              </w:tabs>
              <w:spacing w:after="0" w:line="240" w:lineRule="auto"/>
              <w:contextualSpacing/>
              <w:jc w:val="both"/>
              <w:rPr>
                <w:rFonts w:ascii="Times New Roman" w:hAnsi="Times New Roman" w:cs="Times New Roman"/>
                <w:sz w:val="23"/>
                <w:szCs w:val="23"/>
                <w:lang w:eastAsia="id-ID"/>
              </w:rPr>
            </w:pPr>
            <w:r w:rsidRPr="006133EF">
              <w:rPr>
                <w:rFonts w:ascii="Times New Roman" w:hAnsi="Times New Roman" w:cs="Times New Roman"/>
                <w:sz w:val="23"/>
                <w:szCs w:val="23"/>
                <w:lang w:eastAsia="id-ID"/>
              </w:rPr>
              <w:t>&gt;$ 350.00</w:t>
            </w:r>
          </w:p>
        </w:tc>
        <w:tc>
          <w:tcPr>
            <w:tcW w:w="4760" w:type="dxa"/>
            <w:tcBorders>
              <w:top w:val="nil"/>
              <w:left w:val="nil"/>
              <w:bottom w:val="single" w:sz="4" w:space="0" w:color="auto"/>
              <w:right w:val="single" w:sz="4" w:space="0" w:color="auto"/>
            </w:tcBorders>
            <w:shd w:val="clear" w:color="auto" w:fill="auto"/>
            <w:vAlign w:val="center"/>
            <w:hideMark/>
          </w:tcPr>
          <w:p w:rsidR="006133EF" w:rsidRPr="006133EF" w:rsidRDefault="006133EF" w:rsidP="006133EF">
            <w:pPr>
              <w:tabs>
                <w:tab w:val="left" w:pos="360"/>
                <w:tab w:val="left" w:pos="720"/>
                <w:tab w:val="left" w:pos="1080"/>
              </w:tabs>
              <w:spacing w:after="0" w:line="240" w:lineRule="auto"/>
              <w:contextualSpacing/>
              <w:jc w:val="both"/>
              <w:rPr>
                <w:rFonts w:ascii="Times New Roman" w:hAnsi="Times New Roman" w:cs="Times New Roman"/>
                <w:sz w:val="23"/>
                <w:szCs w:val="23"/>
                <w:lang w:eastAsia="id-ID"/>
              </w:rPr>
            </w:pPr>
            <w:r w:rsidRPr="006133EF">
              <w:rPr>
                <w:rFonts w:ascii="Times New Roman" w:hAnsi="Times New Roman" w:cs="Times New Roman"/>
                <w:sz w:val="23"/>
                <w:szCs w:val="23"/>
                <w:lang w:eastAsia="id-ID"/>
              </w:rPr>
              <w:t xml:space="preserve">Ahli menyatakan bahwa harga bisa lebih tinggi </w:t>
            </w:r>
            <w:r w:rsidRPr="006133EF">
              <w:rPr>
                <w:rFonts w:ascii="Times New Roman" w:hAnsi="Times New Roman" w:cs="Times New Roman"/>
                <w:sz w:val="23"/>
                <w:szCs w:val="23"/>
                <w:lang w:eastAsia="id-ID"/>
              </w:rPr>
              <w:br/>
              <w:t>dari $ 350 (RIA Novosti, 21 Mei)</w:t>
            </w:r>
          </w:p>
        </w:tc>
      </w:tr>
      <w:tr w:rsidR="006133EF" w:rsidRPr="006133EF" w:rsidTr="00D63170">
        <w:trPr>
          <w:trHeight w:val="60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6133EF" w:rsidRPr="006133EF" w:rsidRDefault="006133EF" w:rsidP="006133EF">
            <w:pPr>
              <w:tabs>
                <w:tab w:val="left" w:pos="360"/>
                <w:tab w:val="left" w:pos="720"/>
                <w:tab w:val="left" w:pos="1080"/>
              </w:tabs>
              <w:spacing w:after="0" w:line="240" w:lineRule="auto"/>
              <w:contextualSpacing/>
              <w:jc w:val="both"/>
              <w:rPr>
                <w:rFonts w:ascii="Times New Roman" w:hAnsi="Times New Roman" w:cs="Times New Roman"/>
                <w:sz w:val="23"/>
                <w:szCs w:val="23"/>
                <w:lang w:eastAsia="id-ID"/>
              </w:rPr>
            </w:pPr>
            <w:r w:rsidRPr="006133EF">
              <w:rPr>
                <w:rFonts w:ascii="Times New Roman" w:hAnsi="Times New Roman" w:cs="Times New Roman"/>
                <w:sz w:val="23"/>
                <w:szCs w:val="23"/>
                <w:lang w:eastAsia="id-ID"/>
              </w:rPr>
              <w:t>$ 10.61</w:t>
            </w:r>
          </w:p>
        </w:tc>
        <w:tc>
          <w:tcPr>
            <w:tcW w:w="1210" w:type="dxa"/>
            <w:tcBorders>
              <w:top w:val="nil"/>
              <w:left w:val="nil"/>
              <w:bottom w:val="single" w:sz="4" w:space="0" w:color="auto"/>
              <w:right w:val="single" w:sz="4" w:space="0" w:color="auto"/>
            </w:tcBorders>
            <w:shd w:val="clear" w:color="auto" w:fill="auto"/>
            <w:noWrap/>
            <w:vAlign w:val="center"/>
            <w:hideMark/>
          </w:tcPr>
          <w:p w:rsidR="006133EF" w:rsidRPr="006133EF" w:rsidRDefault="006133EF" w:rsidP="006133EF">
            <w:pPr>
              <w:tabs>
                <w:tab w:val="left" w:pos="360"/>
                <w:tab w:val="left" w:pos="720"/>
                <w:tab w:val="left" w:pos="1080"/>
              </w:tabs>
              <w:spacing w:after="0" w:line="240" w:lineRule="auto"/>
              <w:contextualSpacing/>
              <w:jc w:val="both"/>
              <w:rPr>
                <w:rFonts w:ascii="Times New Roman" w:hAnsi="Times New Roman" w:cs="Times New Roman"/>
                <w:sz w:val="23"/>
                <w:szCs w:val="23"/>
                <w:lang w:eastAsia="id-ID"/>
              </w:rPr>
            </w:pPr>
            <w:r w:rsidRPr="006133EF">
              <w:rPr>
                <w:rFonts w:ascii="Times New Roman" w:hAnsi="Times New Roman" w:cs="Times New Roman"/>
                <w:sz w:val="23"/>
                <w:szCs w:val="23"/>
                <w:lang w:eastAsia="id-ID"/>
              </w:rPr>
              <w:t>$ 380.00</w:t>
            </w:r>
          </w:p>
        </w:tc>
        <w:tc>
          <w:tcPr>
            <w:tcW w:w="4760" w:type="dxa"/>
            <w:tcBorders>
              <w:top w:val="nil"/>
              <w:left w:val="nil"/>
              <w:bottom w:val="single" w:sz="4" w:space="0" w:color="auto"/>
              <w:right w:val="single" w:sz="4" w:space="0" w:color="auto"/>
            </w:tcBorders>
            <w:shd w:val="clear" w:color="auto" w:fill="auto"/>
            <w:vAlign w:val="center"/>
            <w:hideMark/>
          </w:tcPr>
          <w:p w:rsidR="006133EF" w:rsidRPr="006133EF" w:rsidRDefault="006133EF" w:rsidP="006133EF">
            <w:pPr>
              <w:tabs>
                <w:tab w:val="left" w:pos="360"/>
                <w:tab w:val="left" w:pos="720"/>
                <w:tab w:val="left" w:pos="1080"/>
              </w:tabs>
              <w:spacing w:after="0" w:line="240" w:lineRule="auto"/>
              <w:contextualSpacing/>
              <w:jc w:val="both"/>
              <w:rPr>
                <w:rFonts w:ascii="Times New Roman" w:hAnsi="Times New Roman" w:cs="Times New Roman"/>
                <w:sz w:val="23"/>
                <w:szCs w:val="23"/>
                <w:lang w:eastAsia="id-ID"/>
              </w:rPr>
            </w:pPr>
            <w:r w:rsidRPr="006133EF">
              <w:rPr>
                <w:rFonts w:ascii="Times New Roman" w:hAnsi="Times New Roman" w:cs="Times New Roman"/>
                <w:sz w:val="23"/>
                <w:szCs w:val="23"/>
                <w:lang w:eastAsia="id-ID"/>
              </w:rPr>
              <w:t xml:space="preserve">Aritmetic: dengan mempertimbangkan </w:t>
            </w:r>
            <w:r w:rsidRPr="006133EF">
              <w:rPr>
                <w:rFonts w:ascii="Times New Roman" w:hAnsi="Times New Roman" w:cs="Times New Roman"/>
                <w:sz w:val="23"/>
                <w:szCs w:val="23"/>
                <w:lang w:eastAsia="id-ID"/>
              </w:rPr>
              <w:br/>
              <w:t>peningkatan pengiriman selama 5 tahun</w:t>
            </w:r>
          </w:p>
        </w:tc>
      </w:tr>
      <w:tr w:rsidR="006133EF" w:rsidRPr="006133EF" w:rsidTr="00D63170">
        <w:trPr>
          <w:trHeight w:val="945"/>
        </w:trPr>
        <w:tc>
          <w:tcPr>
            <w:tcW w:w="7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33EF" w:rsidRPr="006133EF" w:rsidRDefault="006133EF" w:rsidP="006133EF">
            <w:pPr>
              <w:tabs>
                <w:tab w:val="left" w:pos="360"/>
                <w:tab w:val="left" w:pos="720"/>
                <w:tab w:val="left" w:pos="1080"/>
              </w:tabs>
              <w:spacing w:after="0" w:line="240" w:lineRule="auto"/>
              <w:contextualSpacing/>
              <w:jc w:val="both"/>
              <w:rPr>
                <w:rFonts w:ascii="Times New Roman" w:hAnsi="Times New Roman" w:cs="Times New Roman"/>
                <w:sz w:val="23"/>
                <w:szCs w:val="23"/>
                <w:lang w:eastAsia="id-ID"/>
              </w:rPr>
            </w:pPr>
            <w:r w:rsidRPr="006133EF">
              <w:rPr>
                <w:rFonts w:ascii="Times New Roman" w:hAnsi="Times New Roman" w:cs="Times New Roman"/>
                <w:sz w:val="23"/>
                <w:szCs w:val="23"/>
                <w:lang w:eastAsia="id-ID"/>
              </w:rPr>
              <w:t>Kolom sebelah kiri memperlihatkan estimasi harga/ million British termal units (mmBtu), dan kolom sebelah kanan memperlihatkan estimasi harga/ 1.000 meter kubik</w:t>
            </w:r>
          </w:p>
        </w:tc>
      </w:tr>
    </w:tbl>
    <w:p w:rsidR="006133EF" w:rsidRPr="006133EF" w:rsidRDefault="0041542F" w:rsidP="006133EF">
      <w:pPr>
        <w:tabs>
          <w:tab w:val="left" w:pos="360"/>
          <w:tab w:val="left" w:pos="720"/>
          <w:tab w:val="left" w:pos="1080"/>
        </w:tabs>
        <w:spacing w:after="0" w:line="240" w:lineRule="auto"/>
        <w:jc w:val="both"/>
        <w:rPr>
          <w:rFonts w:ascii="Times New Roman" w:hAnsi="Times New Roman" w:cs="Times New Roman"/>
          <w:sz w:val="23"/>
          <w:szCs w:val="23"/>
          <w:lang w:eastAsia="id-ID"/>
        </w:rPr>
      </w:pPr>
      <w:r w:rsidRPr="005B63A3">
        <w:rPr>
          <w:rFonts w:ascii="Times New Roman" w:hAnsi="Times New Roman" w:cs="Times New Roman"/>
          <w:noProof/>
          <w:sz w:val="23"/>
          <w:szCs w:val="23"/>
          <w:lang w:eastAsia="id-ID"/>
        </w:rPr>
        <w:pict>
          <v:shape id="_x0000_s1027" type="#_x0000_t202" style="position:absolute;left:0;text-align:left;margin-left:54.85pt;margin-top:245.2pt;width:299.3pt;height:24.75pt;z-index:251661312;mso-position-horizontal-relative:text;mso-position-vertical-relative:text" filled="f" stroked="f">
            <v:textbox style="mso-next-textbox:#_x0000_s1027">
              <w:txbxContent>
                <w:p w:rsidR="006133EF" w:rsidRPr="00F2797C" w:rsidRDefault="006133EF" w:rsidP="006133EF">
                  <w:pPr>
                    <w:rPr>
                      <w:sz w:val="23"/>
                      <w:szCs w:val="23"/>
                    </w:rPr>
                  </w:pPr>
                  <w:r w:rsidRPr="00F2797C">
                    <w:rPr>
                      <w:sz w:val="23"/>
                      <w:szCs w:val="23"/>
                    </w:rPr>
                    <w:t>Sumber: Aritmetic, Reuters, Interfax dan RIA Novosti</w:t>
                  </w:r>
                </w:p>
              </w:txbxContent>
            </v:textbox>
          </v:shape>
        </w:pict>
      </w:r>
    </w:p>
    <w:p w:rsidR="006133EF" w:rsidRPr="006133EF" w:rsidRDefault="006133EF" w:rsidP="006133EF">
      <w:pPr>
        <w:tabs>
          <w:tab w:val="left" w:pos="360"/>
          <w:tab w:val="left" w:pos="720"/>
          <w:tab w:val="left" w:pos="1080"/>
        </w:tabs>
        <w:spacing w:after="0" w:line="240" w:lineRule="auto"/>
        <w:jc w:val="both"/>
        <w:rPr>
          <w:rFonts w:ascii="Times New Roman" w:hAnsi="Times New Roman" w:cs="Times New Roman"/>
          <w:sz w:val="23"/>
          <w:szCs w:val="23"/>
          <w:lang w:eastAsia="id-ID"/>
        </w:rPr>
      </w:pPr>
    </w:p>
    <w:p w:rsidR="006133EF" w:rsidRPr="006133EF" w:rsidRDefault="006133EF" w:rsidP="006133EF">
      <w:pPr>
        <w:tabs>
          <w:tab w:val="left" w:pos="360"/>
          <w:tab w:val="left" w:pos="720"/>
          <w:tab w:val="left" w:pos="1080"/>
        </w:tabs>
        <w:spacing w:after="0" w:line="240" w:lineRule="auto"/>
        <w:ind w:left="360" w:hanging="360"/>
        <w:jc w:val="both"/>
        <w:rPr>
          <w:rFonts w:ascii="Times New Roman" w:hAnsi="Times New Roman" w:cs="Times New Roman"/>
          <w:sz w:val="23"/>
          <w:szCs w:val="23"/>
          <w:lang w:eastAsia="id-ID"/>
        </w:rPr>
      </w:pPr>
      <w:r>
        <w:rPr>
          <w:rFonts w:ascii="Times New Roman" w:hAnsi="Times New Roman" w:cs="Times New Roman"/>
          <w:sz w:val="23"/>
          <w:szCs w:val="23"/>
          <w:lang w:val="en-US" w:eastAsia="id-ID"/>
        </w:rPr>
        <w:tab/>
      </w:r>
      <w:r w:rsidRPr="006133EF">
        <w:rPr>
          <w:rFonts w:ascii="Times New Roman" w:hAnsi="Times New Roman" w:cs="Times New Roman"/>
          <w:sz w:val="23"/>
          <w:szCs w:val="23"/>
          <w:lang w:eastAsia="id-ID"/>
        </w:rPr>
        <w:t xml:space="preserve">Perkiraan harga tersebut jauh lebih mahal jika dibandingkan dengan harga yang didapatkan oleh China dari pembelian gas melalui jaringan pipa ke Myanmar, Uzbekistan dan Turkmenistan. Dimana kisaran harga yang ditawarkan kurang dari USD 350/1000 kubik meter gas. Lebih mahalnya harga yang ditawarkan oleh Rusia ini dikarenakan penyesuaian dari harga dari pasar minyak dunia. </w:t>
      </w:r>
    </w:p>
    <w:p w:rsidR="006133EF" w:rsidRPr="006133EF" w:rsidRDefault="006133EF" w:rsidP="006133EF">
      <w:pPr>
        <w:tabs>
          <w:tab w:val="left" w:pos="360"/>
          <w:tab w:val="left" w:pos="720"/>
          <w:tab w:val="left" w:pos="1080"/>
        </w:tabs>
        <w:spacing w:after="0" w:line="240" w:lineRule="auto"/>
        <w:jc w:val="both"/>
        <w:rPr>
          <w:rFonts w:ascii="Times New Roman" w:hAnsi="Times New Roman" w:cs="Times New Roman"/>
          <w:sz w:val="23"/>
          <w:szCs w:val="23"/>
          <w:shd w:val="clear" w:color="auto" w:fill="FFFFFF"/>
        </w:rPr>
      </w:pPr>
    </w:p>
    <w:p w:rsidR="006133EF" w:rsidRPr="006133EF" w:rsidRDefault="006133EF" w:rsidP="006133EF">
      <w:pPr>
        <w:tabs>
          <w:tab w:val="left" w:pos="360"/>
          <w:tab w:val="left" w:pos="720"/>
          <w:tab w:val="left" w:pos="1080"/>
        </w:tabs>
        <w:spacing w:after="0" w:line="240" w:lineRule="auto"/>
        <w:ind w:left="360" w:hanging="360"/>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lang w:val="en-US"/>
        </w:rPr>
        <w:tab/>
      </w:r>
      <w:r w:rsidRPr="006133EF">
        <w:rPr>
          <w:rFonts w:ascii="Times New Roman" w:hAnsi="Times New Roman" w:cs="Times New Roman"/>
          <w:sz w:val="23"/>
          <w:szCs w:val="23"/>
          <w:shd w:val="clear" w:color="auto" w:fill="FFFFFF"/>
        </w:rPr>
        <w:t xml:space="preserve">Pembangunan sistem transmisi gas (GTS) dalam proyek </w:t>
      </w:r>
      <w:r w:rsidRPr="006133EF">
        <w:rPr>
          <w:rFonts w:ascii="Times New Roman" w:hAnsi="Times New Roman" w:cs="Times New Roman"/>
          <w:i/>
          <w:sz w:val="23"/>
          <w:szCs w:val="23"/>
          <w:shd w:val="clear" w:color="auto" w:fill="FFFFFF"/>
        </w:rPr>
        <w:t>Power of Siberia</w:t>
      </w:r>
      <w:r w:rsidRPr="006133EF">
        <w:rPr>
          <w:rFonts w:ascii="Times New Roman" w:hAnsi="Times New Roman" w:cs="Times New Roman"/>
          <w:sz w:val="23"/>
          <w:szCs w:val="23"/>
          <w:shd w:val="clear" w:color="auto" w:fill="FFFFFF"/>
        </w:rPr>
        <w:t xml:space="preserve"> jalur timur dilaksanakan pada September 2014. Pembangunan GTS ini masing-masing dilakukan oleh kedua belah pihak. Pihak Rusia membangun GTS dari pusat produksi gas Yakutia dan Irkutsk ke wilayah </w:t>
      </w:r>
      <w:r w:rsidRPr="006133EF">
        <w:rPr>
          <w:rFonts w:ascii="Times New Roman" w:hAnsi="Times New Roman" w:cs="Times New Roman"/>
          <w:i/>
          <w:sz w:val="23"/>
          <w:szCs w:val="23"/>
          <w:shd w:val="clear" w:color="auto" w:fill="FFFFFF"/>
        </w:rPr>
        <w:t>Far East</w:t>
      </w:r>
      <w:r w:rsidRPr="006133EF">
        <w:rPr>
          <w:rFonts w:ascii="Times New Roman" w:hAnsi="Times New Roman" w:cs="Times New Roman"/>
          <w:sz w:val="23"/>
          <w:szCs w:val="23"/>
          <w:shd w:val="clear" w:color="auto" w:fill="FFFFFF"/>
        </w:rPr>
        <w:t xml:space="preserve"> dan China. Pipa gas ini akan melalui lima wilayah Rusia yaitu</w:t>
      </w:r>
      <w:r w:rsidRPr="006133EF">
        <w:rPr>
          <w:rFonts w:ascii="Times New Roman" w:hAnsi="Times New Roman" w:cs="Times New Roman"/>
          <w:sz w:val="23"/>
          <w:szCs w:val="23"/>
        </w:rPr>
        <w:t xml:space="preserve"> w</w:t>
      </w:r>
      <w:r w:rsidRPr="006133EF">
        <w:rPr>
          <w:rFonts w:ascii="Times New Roman" w:hAnsi="Times New Roman" w:cs="Times New Roman"/>
          <w:sz w:val="23"/>
          <w:szCs w:val="23"/>
          <w:shd w:val="clear" w:color="auto" w:fill="FFFFFF"/>
        </w:rPr>
        <w:t xml:space="preserve">ilayah Irkutsk, Republik Sakha (Yakutia), wilayah Amur, Daerah Otonomi Yahudi dan wilayah Khabarovskal. Sebuah pipa sepanjang 2.200 kilometer akan dibangun untuk menghubungkan lapangan Chayandinskoye di Yakutia ke kota Blagoveshchensk di perbatasan Rusia-China. Pada Juni 2015, pihak China juga memulai pembangunan GTS dari kerjasama gas ini. China membangun GTS dimulai dari lintas batas dari tranmisi gas diwilayah Heihe dari Provinsi Heilongjiang dan berakhir di Shanghai, melewati sembilan provinsi dan kota-kota termasuk Heilongjiang, Jilin, Mongolia Dalam, Liaoning, Hebei, Tianjin, Shandong, Jiangsu, dan Shanghai. Pembangunan dari GTS pipa gas sesuai dengan salah satu indikator dari </w:t>
      </w:r>
      <w:r w:rsidRPr="006133EF">
        <w:rPr>
          <w:rFonts w:ascii="Times New Roman" w:hAnsi="Times New Roman" w:cs="Times New Roman"/>
          <w:i/>
          <w:sz w:val="23"/>
          <w:szCs w:val="23"/>
          <w:shd w:val="clear" w:color="auto" w:fill="FFFFFF"/>
        </w:rPr>
        <w:t>strategic patnership</w:t>
      </w:r>
      <w:r w:rsidRPr="006133EF">
        <w:rPr>
          <w:rFonts w:ascii="Times New Roman" w:hAnsi="Times New Roman" w:cs="Times New Roman"/>
          <w:sz w:val="23"/>
          <w:szCs w:val="23"/>
          <w:shd w:val="clear" w:color="auto" w:fill="FFFFFF"/>
        </w:rPr>
        <w:t xml:space="preserve"> yaitu </w:t>
      </w:r>
      <w:r w:rsidRPr="006133EF">
        <w:rPr>
          <w:rFonts w:ascii="Times New Roman" w:hAnsi="Times New Roman" w:cs="Times New Roman"/>
          <w:i/>
          <w:sz w:val="23"/>
          <w:szCs w:val="23"/>
          <w:shd w:val="clear" w:color="auto" w:fill="FFFFFF"/>
        </w:rPr>
        <w:t>marketing capabilities</w:t>
      </w:r>
      <w:r w:rsidRPr="006133EF">
        <w:rPr>
          <w:rFonts w:ascii="Times New Roman" w:hAnsi="Times New Roman" w:cs="Times New Roman"/>
          <w:sz w:val="23"/>
          <w:szCs w:val="23"/>
          <w:shd w:val="clear" w:color="auto" w:fill="FFFFFF"/>
        </w:rPr>
        <w:t xml:space="preserve"> dimana pipa yang dibangun oleh keduanya langsung melewati pasar ekonomi wilayah di China. Dilewatinya wilayah pasar ekonomi China membuat China lebih cepat untuk mengetahui permintaan konsumen gas yang diperlukan dalam menopang industrinya.</w:t>
      </w:r>
    </w:p>
    <w:p w:rsidR="006133EF" w:rsidRPr="006133EF" w:rsidRDefault="006133EF" w:rsidP="006133EF">
      <w:pPr>
        <w:tabs>
          <w:tab w:val="left" w:pos="360"/>
          <w:tab w:val="left" w:pos="720"/>
          <w:tab w:val="left" w:pos="1080"/>
        </w:tabs>
        <w:spacing w:after="0" w:line="240" w:lineRule="auto"/>
        <w:jc w:val="both"/>
        <w:rPr>
          <w:rFonts w:ascii="Times New Roman" w:hAnsi="Times New Roman" w:cs="Times New Roman"/>
          <w:sz w:val="23"/>
          <w:szCs w:val="23"/>
        </w:rPr>
      </w:pPr>
      <w:r w:rsidRPr="006133EF">
        <w:rPr>
          <w:rFonts w:ascii="Times New Roman" w:hAnsi="Times New Roman" w:cs="Times New Roman"/>
          <w:sz w:val="23"/>
          <w:szCs w:val="23"/>
          <w:shd w:val="clear" w:color="auto" w:fill="FFFFFF"/>
        </w:rPr>
        <w:t xml:space="preserve"> </w:t>
      </w:r>
    </w:p>
    <w:p w:rsidR="007C44B2" w:rsidRDefault="007C44B2" w:rsidP="006133EF">
      <w:pPr>
        <w:pStyle w:val="ListParagraph"/>
        <w:tabs>
          <w:tab w:val="left" w:pos="360"/>
          <w:tab w:val="left" w:pos="720"/>
          <w:tab w:val="left" w:pos="1080"/>
        </w:tabs>
        <w:spacing w:after="0" w:line="240" w:lineRule="auto"/>
        <w:ind w:left="360" w:hanging="360"/>
        <w:jc w:val="both"/>
        <w:rPr>
          <w:rFonts w:ascii="Times New Roman" w:hAnsi="Times New Roman" w:cs="Times New Roman"/>
          <w:sz w:val="23"/>
          <w:szCs w:val="23"/>
          <w:shd w:val="clear" w:color="auto" w:fill="FFFFFF"/>
          <w:lang w:val="en-US"/>
        </w:rPr>
      </w:pPr>
    </w:p>
    <w:p w:rsidR="007C44B2" w:rsidRDefault="007C44B2" w:rsidP="006133EF">
      <w:pPr>
        <w:pStyle w:val="ListParagraph"/>
        <w:tabs>
          <w:tab w:val="left" w:pos="360"/>
          <w:tab w:val="left" w:pos="720"/>
          <w:tab w:val="left" w:pos="1080"/>
        </w:tabs>
        <w:spacing w:after="0" w:line="240" w:lineRule="auto"/>
        <w:ind w:left="360" w:hanging="360"/>
        <w:jc w:val="both"/>
        <w:rPr>
          <w:rFonts w:ascii="Times New Roman" w:hAnsi="Times New Roman" w:cs="Times New Roman"/>
          <w:sz w:val="23"/>
          <w:szCs w:val="23"/>
          <w:shd w:val="clear" w:color="auto" w:fill="FFFFFF"/>
          <w:lang w:val="en-US"/>
        </w:rPr>
      </w:pPr>
    </w:p>
    <w:p w:rsidR="007C44B2" w:rsidRDefault="007C44B2" w:rsidP="006133EF">
      <w:pPr>
        <w:pStyle w:val="ListParagraph"/>
        <w:tabs>
          <w:tab w:val="left" w:pos="360"/>
          <w:tab w:val="left" w:pos="720"/>
          <w:tab w:val="left" w:pos="1080"/>
        </w:tabs>
        <w:spacing w:after="0" w:line="240" w:lineRule="auto"/>
        <w:ind w:left="360" w:hanging="360"/>
        <w:jc w:val="both"/>
        <w:rPr>
          <w:rFonts w:ascii="Times New Roman" w:hAnsi="Times New Roman" w:cs="Times New Roman"/>
          <w:sz w:val="23"/>
          <w:szCs w:val="23"/>
          <w:shd w:val="clear" w:color="auto" w:fill="FFFFFF"/>
          <w:lang w:val="en-US"/>
        </w:rPr>
      </w:pPr>
    </w:p>
    <w:p w:rsidR="004055E5" w:rsidRDefault="006133EF" w:rsidP="006133EF">
      <w:pPr>
        <w:pStyle w:val="ListParagraph"/>
        <w:tabs>
          <w:tab w:val="left" w:pos="360"/>
          <w:tab w:val="left" w:pos="720"/>
          <w:tab w:val="left" w:pos="1080"/>
        </w:tabs>
        <w:spacing w:after="0" w:line="240" w:lineRule="auto"/>
        <w:ind w:left="360" w:hanging="360"/>
        <w:jc w:val="both"/>
        <w:rPr>
          <w:rFonts w:ascii="Times New Roman" w:hAnsi="Times New Roman" w:cs="Times New Roman"/>
          <w:sz w:val="23"/>
          <w:szCs w:val="23"/>
          <w:shd w:val="clear" w:color="auto" w:fill="FFFFFF"/>
          <w:lang w:val="en-US"/>
        </w:rPr>
      </w:pPr>
      <w:r>
        <w:rPr>
          <w:rFonts w:ascii="Times New Roman" w:hAnsi="Times New Roman" w:cs="Times New Roman"/>
          <w:sz w:val="23"/>
          <w:szCs w:val="23"/>
          <w:shd w:val="clear" w:color="auto" w:fill="FFFFFF"/>
          <w:lang w:val="en-US"/>
        </w:rPr>
        <w:tab/>
      </w:r>
      <w:r w:rsidRPr="006133EF">
        <w:rPr>
          <w:rFonts w:ascii="Times New Roman" w:hAnsi="Times New Roman" w:cs="Times New Roman"/>
          <w:sz w:val="23"/>
          <w:szCs w:val="23"/>
          <w:shd w:val="clear" w:color="auto" w:fill="FFFFFF"/>
        </w:rPr>
        <w:t>Pada 4 September 2016, Alexey Miller, Ketua Komite Manajemen Gazprom, dan Wang Yilin, Ketua Dewan Direksi CNPC menandatangani kontrak EPC untuk membangun</w:t>
      </w:r>
      <w:r w:rsidRPr="006133EF">
        <w:rPr>
          <w:rFonts w:ascii="Times New Roman" w:hAnsi="Times New Roman" w:cs="Times New Roman"/>
          <w:sz w:val="23"/>
          <w:szCs w:val="23"/>
        </w:rPr>
        <w:t xml:space="preserve"> </w:t>
      </w:r>
      <w:r w:rsidRPr="006133EF">
        <w:rPr>
          <w:rFonts w:ascii="Times New Roman" w:hAnsi="Times New Roman" w:cs="Times New Roman"/>
          <w:sz w:val="23"/>
          <w:szCs w:val="23"/>
          <w:shd w:val="clear" w:color="auto" w:fill="FFFFFF"/>
        </w:rPr>
        <w:t xml:space="preserve">persimpangan di bawah Sungai Amur di dalam bagian lintas batas dari pipa </w:t>
      </w:r>
      <w:r w:rsidRPr="006133EF">
        <w:rPr>
          <w:rFonts w:ascii="Times New Roman" w:hAnsi="Times New Roman" w:cs="Times New Roman"/>
          <w:i/>
          <w:sz w:val="23"/>
          <w:szCs w:val="23"/>
          <w:shd w:val="clear" w:color="auto" w:fill="FFFFFF"/>
        </w:rPr>
        <w:t>Power of Siberia</w:t>
      </w:r>
      <w:r w:rsidRPr="006133EF">
        <w:rPr>
          <w:rFonts w:ascii="Times New Roman" w:hAnsi="Times New Roman" w:cs="Times New Roman"/>
          <w:sz w:val="23"/>
          <w:szCs w:val="23"/>
          <w:shd w:val="clear" w:color="auto" w:fill="FFFFFF"/>
        </w:rPr>
        <w:t xml:space="preserve"> di</w:t>
      </w:r>
      <w:r w:rsidRPr="006133EF">
        <w:rPr>
          <w:rFonts w:ascii="Times New Roman" w:hAnsi="Times New Roman" w:cs="Times New Roman"/>
          <w:sz w:val="23"/>
          <w:szCs w:val="23"/>
        </w:rPr>
        <w:t xml:space="preserve"> </w:t>
      </w:r>
      <w:r w:rsidRPr="006133EF">
        <w:rPr>
          <w:rFonts w:ascii="Times New Roman" w:hAnsi="Times New Roman" w:cs="Times New Roman"/>
          <w:sz w:val="23"/>
          <w:szCs w:val="23"/>
          <w:shd w:val="clear" w:color="auto" w:fill="FFFFFF"/>
        </w:rPr>
        <w:t>sela-sela KTT G20 di Hangzhou, China. Kontrak tersebut berisi mengenai pembangunan persimpangan akan dibangun menggunakan metode</w:t>
      </w:r>
      <w:r w:rsidRPr="006133EF">
        <w:rPr>
          <w:rFonts w:ascii="Times New Roman" w:hAnsi="Times New Roman" w:cs="Times New Roman"/>
          <w:sz w:val="23"/>
          <w:szCs w:val="23"/>
        </w:rPr>
        <w:t xml:space="preserve"> </w:t>
      </w:r>
      <w:r w:rsidRPr="006133EF">
        <w:rPr>
          <w:rFonts w:ascii="Times New Roman" w:hAnsi="Times New Roman" w:cs="Times New Roman"/>
          <w:i/>
          <w:sz w:val="23"/>
          <w:szCs w:val="23"/>
          <w:shd w:val="clear" w:color="auto" w:fill="FFFFFF"/>
        </w:rPr>
        <w:t>shield tunneling</w:t>
      </w:r>
      <w:r w:rsidRPr="006133EF">
        <w:rPr>
          <w:rFonts w:ascii="Times New Roman" w:hAnsi="Times New Roman" w:cs="Times New Roman"/>
          <w:sz w:val="23"/>
          <w:szCs w:val="23"/>
          <w:shd w:val="clear" w:color="auto" w:fill="FFFFFF"/>
        </w:rPr>
        <w:t xml:space="preserve">. Kontraktor yang ditunjuk untuk melakukan pembangunan persimpangan ini adalah </w:t>
      </w:r>
      <w:r w:rsidRPr="006133EF">
        <w:rPr>
          <w:rFonts w:ascii="Times New Roman" w:hAnsi="Times New Roman" w:cs="Times New Roman"/>
          <w:i/>
          <w:sz w:val="23"/>
          <w:szCs w:val="23"/>
          <w:shd w:val="clear" w:color="auto" w:fill="FFFFFF"/>
        </w:rPr>
        <w:t>China Petroleum Pipeline</w:t>
      </w:r>
      <w:r w:rsidRPr="006133EF">
        <w:rPr>
          <w:rFonts w:ascii="Times New Roman" w:hAnsi="Times New Roman" w:cs="Times New Roman"/>
          <w:sz w:val="23"/>
          <w:szCs w:val="23"/>
          <w:shd w:val="clear" w:color="auto" w:fill="FFFFFF"/>
        </w:rPr>
        <w:t>, anak perusahaan pembuat pipa CNPC. Sampai akhir Februari 2017, lebih dari 500 kilometer bagian pipa telah dibangun.</w:t>
      </w:r>
      <w:r w:rsidRPr="006133EF">
        <w:rPr>
          <w:rFonts w:ascii="Times New Roman" w:hAnsi="Times New Roman" w:cs="Times New Roman"/>
          <w:sz w:val="23"/>
          <w:szCs w:val="23"/>
        </w:rPr>
        <w:t xml:space="preserve"> </w:t>
      </w:r>
      <w:r w:rsidRPr="006133EF">
        <w:rPr>
          <w:rFonts w:ascii="Times New Roman" w:hAnsi="Times New Roman" w:cs="Times New Roman"/>
          <w:sz w:val="23"/>
          <w:szCs w:val="23"/>
          <w:shd w:val="clear" w:color="auto" w:fill="FFFFFF"/>
        </w:rPr>
        <w:t>Persimpangan gas di bawah Sungai Amur juga telah memasuki tahap konstruksi. Pada 12 April 2017 melaporkan bahwa lebih dari 650 kilometer dari jalan gas Siberia telah dibangun dengan 927 kilometer pipa gas yang sudah dilas dan dipasang (</w:t>
      </w:r>
      <w:r w:rsidRPr="006133EF">
        <w:rPr>
          <w:rFonts w:ascii="Times New Roman" w:hAnsi="Times New Roman" w:cs="Times New Roman"/>
          <w:sz w:val="23"/>
          <w:szCs w:val="23"/>
        </w:rPr>
        <w:t xml:space="preserve">http://www.gazprom.com/press/news/2017/april/article322105/). </w:t>
      </w:r>
      <w:r w:rsidRPr="006133EF">
        <w:rPr>
          <w:rFonts w:ascii="Times New Roman" w:hAnsi="Times New Roman" w:cs="Times New Roman"/>
          <w:sz w:val="23"/>
          <w:szCs w:val="23"/>
          <w:shd w:val="clear" w:color="auto" w:fill="FFFFFF"/>
        </w:rPr>
        <w:t xml:space="preserve">Pada 11 Mei 2017, CNPC dan Gazprom melaksanakan peresmian pos persimpangan gas di perbatasan China-Rusia yang berada di distrik Blagoveshchensky di wilayah Amur. Peresmian tersebut dihadiri oleh Wang Dongjin, Wakil Presiden CNPC, Vitaly Markelov, Wakil Ketua Komite Manajemen Gazprom, dan Alexander Kozlov, Gubernur Daerah Amur. Pos persimpangan berfungsi untuk memberikan akses tidak terbatas dalam usaha menyinkronkan upaya pembangunan kapasitas transmisi gas antara China dan Rusia. </w:t>
      </w:r>
    </w:p>
    <w:p w:rsidR="004055E5" w:rsidRDefault="004055E5" w:rsidP="006133EF">
      <w:pPr>
        <w:pStyle w:val="ListParagraph"/>
        <w:tabs>
          <w:tab w:val="left" w:pos="360"/>
          <w:tab w:val="left" w:pos="720"/>
          <w:tab w:val="left" w:pos="1080"/>
        </w:tabs>
        <w:spacing w:after="0" w:line="240" w:lineRule="auto"/>
        <w:ind w:left="360" w:hanging="360"/>
        <w:jc w:val="both"/>
        <w:rPr>
          <w:rFonts w:ascii="Times New Roman" w:hAnsi="Times New Roman" w:cs="Times New Roman"/>
          <w:sz w:val="23"/>
          <w:szCs w:val="23"/>
          <w:shd w:val="clear" w:color="auto" w:fill="FFFFFF"/>
          <w:lang w:val="en-US"/>
        </w:rPr>
      </w:pPr>
    </w:p>
    <w:p w:rsidR="006133EF" w:rsidRPr="006133EF" w:rsidRDefault="004055E5" w:rsidP="006133EF">
      <w:pPr>
        <w:pStyle w:val="ListParagraph"/>
        <w:tabs>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shd w:val="clear" w:color="auto" w:fill="FFFFFF"/>
          <w:lang w:val="en-US"/>
        </w:rPr>
        <w:tab/>
      </w:r>
      <w:r w:rsidR="006133EF" w:rsidRPr="006133EF">
        <w:rPr>
          <w:rFonts w:ascii="Times New Roman" w:hAnsi="Times New Roman" w:cs="Times New Roman"/>
          <w:sz w:val="23"/>
          <w:szCs w:val="23"/>
          <w:shd w:val="clear" w:color="auto" w:fill="FFFFFF"/>
        </w:rPr>
        <w:t xml:space="preserve">Proyek ini memerlukan pembangunan dua terowongan sepanjang 1.139 meter dengan diameter 2.44 meter. Pembangunan pipa </w:t>
      </w:r>
      <w:r w:rsidR="006133EF" w:rsidRPr="006133EF">
        <w:rPr>
          <w:rFonts w:ascii="Times New Roman" w:hAnsi="Times New Roman" w:cs="Times New Roman"/>
          <w:i/>
          <w:sz w:val="23"/>
          <w:szCs w:val="23"/>
          <w:shd w:val="clear" w:color="auto" w:fill="FFFFFF"/>
        </w:rPr>
        <w:t>Power of Siberia</w:t>
      </w:r>
      <w:r w:rsidR="006133EF" w:rsidRPr="006133EF">
        <w:rPr>
          <w:rFonts w:ascii="Times New Roman" w:hAnsi="Times New Roman" w:cs="Times New Roman"/>
          <w:sz w:val="23"/>
          <w:szCs w:val="23"/>
          <w:shd w:val="clear" w:color="auto" w:fill="FFFFFF"/>
        </w:rPr>
        <w:t xml:space="preserve"> saat ini berjalan dengan cepat yang dimana 719 kilometer bagian linier pipa telah dibangun (</w:t>
      </w:r>
      <w:hyperlink r:id="rId18" w:history="1">
        <w:r w:rsidR="006133EF" w:rsidRPr="006133EF">
          <w:rPr>
            <w:rStyle w:val="Hyperlink"/>
            <w:rFonts w:ascii="Times New Roman" w:hAnsi="Times New Roman" w:cs="Times New Roman"/>
            <w:sz w:val="23"/>
            <w:szCs w:val="23"/>
          </w:rPr>
          <w:t>http://www.gazprom.com/press/news/2017/may/article330758/</w:t>
        </w:r>
      </w:hyperlink>
      <w:r w:rsidR="006133EF" w:rsidRPr="006133EF">
        <w:rPr>
          <w:rFonts w:ascii="Times New Roman" w:hAnsi="Times New Roman" w:cs="Times New Roman"/>
          <w:sz w:val="23"/>
          <w:szCs w:val="23"/>
        </w:rPr>
        <w:t>). Pada awal Juni 2017, sekitar 774 kilometer telah siap. Sebelum akhir tahun, direncanakan untuk menyelesaikan lebih dari 1.100 kilometer jalur pipa, yang berarti sekitar setengah bagian prioritas Siberia yang membentang dari lapangan Chayandinskoye di Yakutia ke perbatasan Rusia-China (</w:t>
      </w:r>
      <w:hyperlink r:id="rId19" w:history="1">
        <w:r w:rsidR="006133EF" w:rsidRPr="006133EF">
          <w:rPr>
            <w:rStyle w:val="Hyperlink"/>
            <w:rFonts w:ascii="Times New Roman" w:hAnsi="Times New Roman" w:cs="Times New Roman"/>
            <w:sz w:val="23"/>
            <w:szCs w:val="23"/>
          </w:rPr>
          <w:t>http://www.gazprom.com/press/news/2017/june/article335985/</w:t>
        </w:r>
      </w:hyperlink>
      <w:r w:rsidR="006133EF" w:rsidRPr="006133EF">
        <w:rPr>
          <w:rFonts w:ascii="Times New Roman" w:hAnsi="Times New Roman" w:cs="Times New Roman"/>
          <w:sz w:val="23"/>
          <w:szCs w:val="23"/>
        </w:rPr>
        <w:t>).</w:t>
      </w:r>
    </w:p>
    <w:p w:rsidR="006133EF" w:rsidRPr="006133EF" w:rsidRDefault="006133EF" w:rsidP="006133EF">
      <w:pPr>
        <w:pStyle w:val="ListParagraph"/>
        <w:tabs>
          <w:tab w:val="left" w:pos="360"/>
          <w:tab w:val="left" w:pos="720"/>
          <w:tab w:val="left" w:pos="1080"/>
        </w:tabs>
        <w:spacing w:after="0" w:line="240" w:lineRule="auto"/>
        <w:ind w:left="0"/>
        <w:jc w:val="both"/>
        <w:rPr>
          <w:rFonts w:ascii="Times New Roman" w:hAnsi="Times New Roman" w:cs="Times New Roman"/>
          <w:sz w:val="23"/>
          <w:szCs w:val="23"/>
          <w:shd w:val="clear" w:color="auto" w:fill="FFFFFF"/>
        </w:rPr>
      </w:pPr>
    </w:p>
    <w:p w:rsidR="004055E5" w:rsidRDefault="006133EF" w:rsidP="006133EF">
      <w:pPr>
        <w:pStyle w:val="FootnoteText"/>
        <w:tabs>
          <w:tab w:val="left" w:pos="360"/>
          <w:tab w:val="left" w:pos="720"/>
          <w:tab w:val="left" w:pos="1080"/>
        </w:tabs>
        <w:ind w:left="360" w:hanging="360"/>
        <w:jc w:val="both"/>
        <w:rPr>
          <w:rFonts w:ascii="Times New Roman" w:hAnsi="Times New Roman" w:cs="Times New Roman"/>
          <w:sz w:val="23"/>
          <w:szCs w:val="23"/>
          <w:shd w:val="clear" w:color="auto" w:fill="FFFFFF"/>
          <w:lang w:val="en-US"/>
        </w:rPr>
      </w:pPr>
      <w:r>
        <w:rPr>
          <w:rFonts w:ascii="Times New Roman" w:hAnsi="Times New Roman" w:cs="Times New Roman"/>
          <w:sz w:val="23"/>
          <w:szCs w:val="23"/>
          <w:shd w:val="clear" w:color="auto" w:fill="FFFFFF"/>
          <w:lang w:val="en-US"/>
        </w:rPr>
        <w:tab/>
      </w:r>
      <w:r w:rsidRPr="006133EF">
        <w:rPr>
          <w:rFonts w:ascii="Times New Roman" w:hAnsi="Times New Roman" w:cs="Times New Roman"/>
          <w:sz w:val="23"/>
          <w:szCs w:val="23"/>
          <w:shd w:val="clear" w:color="auto" w:fill="FFFFFF"/>
        </w:rPr>
        <w:t xml:space="preserve">Rute yang dilewati pipa memiliki kondisi lingkungan yang ekstrim seperti daerah rawa, bergunung-gunung, seismik aktif, permafrost dan berbatu dengan suhu udara terendah minus 62 derajat Celcius di Republik Sakha (Yakutia) sampai minus 41 derajat Celsius di Wilayah Amur. Dalam menanggulangi kondisi yang ekstrim tersebut, Gazprom memerlukan teknologi dan peralatan yang handal dalam melakukan pembangunan </w:t>
      </w:r>
      <w:r w:rsidRPr="006133EF">
        <w:rPr>
          <w:rFonts w:ascii="Times New Roman" w:hAnsi="Times New Roman" w:cs="Times New Roman"/>
          <w:i/>
          <w:sz w:val="23"/>
          <w:szCs w:val="23"/>
          <w:shd w:val="clear" w:color="auto" w:fill="FFFFFF"/>
        </w:rPr>
        <w:t>Power of Siberia</w:t>
      </w:r>
      <w:r w:rsidRPr="006133EF">
        <w:rPr>
          <w:rFonts w:ascii="Times New Roman" w:hAnsi="Times New Roman" w:cs="Times New Roman"/>
          <w:sz w:val="23"/>
          <w:szCs w:val="23"/>
          <w:shd w:val="clear" w:color="auto" w:fill="FFFFFF"/>
        </w:rPr>
        <w:t xml:space="preserve">. Melihat dari salah satu indikator dari </w:t>
      </w:r>
      <w:r w:rsidRPr="006133EF">
        <w:rPr>
          <w:rFonts w:ascii="Times New Roman" w:hAnsi="Times New Roman" w:cs="Times New Roman"/>
          <w:i/>
          <w:sz w:val="23"/>
          <w:szCs w:val="23"/>
          <w:shd w:val="clear" w:color="auto" w:fill="FFFFFF"/>
        </w:rPr>
        <w:t>strategic patnership</w:t>
      </w:r>
      <w:r w:rsidRPr="006133EF">
        <w:rPr>
          <w:rFonts w:ascii="Times New Roman" w:hAnsi="Times New Roman" w:cs="Times New Roman"/>
          <w:sz w:val="23"/>
          <w:szCs w:val="23"/>
          <w:shd w:val="clear" w:color="auto" w:fill="FFFFFF"/>
        </w:rPr>
        <w:t xml:space="preserve"> yaitu </w:t>
      </w:r>
      <w:r w:rsidRPr="006133EF">
        <w:rPr>
          <w:rFonts w:ascii="Times New Roman" w:hAnsi="Times New Roman" w:cs="Times New Roman"/>
          <w:i/>
          <w:sz w:val="23"/>
          <w:szCs w:val="23"/>
          <w:shd w:val="clear" w:color="auto" w:fill="FFFFFF"/>
        </w:rPr>
        <w:t xml:space="preserve">tecnological capabilities, </w:t>
      </w:r>
      <w:r w:rsidRPr="006133EF">
        <w:rPr>
          <w:rFonts w:ascii="Times New Roman" w:hAnsi="Times New Roman" w:cs="Times New Roman"/>
          <w:sz w:val="23"/>
          <w:szCs w:val="23"/>
          <w:shd w:val="clear" w:color="auto" w:fill="FFFFFF"/>
        </w:rPr>
        <w:t xml:space="preserve">Gazprom menggunakan pipa yang diproduksi didalam negeri dengan lapisan aliran internal, yang memungkinkan Gazprom membuat transmisi gas dengan energi yang sedikit akibat pengurangan gesekan. </w:t>
      </w:r>
    </w:p>
    <w:p w:rsidR="004055E5" w:rsidRDefault="004055E5" w:rsidP="006133EF">
      <w:pPr>
        <w:pStyle w:val="FootnoteText"/>
        <w:tabs>
          <w:tab w:val="left" w:pos="360"/>
          <w:tab w:val="left" w:pos="720"/>
          <w:tab w:val="left" w:pos="1080"/>
        </w:tabs>
        <w:ind w:left="360" w:hanging="360"/>
        <w:jc w:val="both"/>
        <w:rPr>
          <w:rFonts w:ascii="Times New Roman" w:hAnsi="Times New Roman" w:cs="Times New Roman"/>
          <w:sz w:val="23"/>
          <w:szCs w:val="23"/>
          <w:shd w:val="clear" w:color="auto" w:fill="FFFFFF"/>
          <w:lang w:val="en-US"/>
        </w:rPr>
      </w:pPr>
    </w:p>
    <w:p w:rsidR="006133EF" w:rsidRPr="006133EF" w:rsidRDefault="004055E5" w:rsidP="006133EF">
      <w:pPr>
        <w:pStyle w:val="FootnoteText"/>
        <w:tabs>
          <w:tab w:val="left" w:pos="360"/>
          <w:tab w:val="left" w:pos="720"/>
          <w:tab w:val="left" w:pos="1080"/>
        </w:tabs>
        <w:ind w:left="360" w:hanging="360"/>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lang w:val="en-US"/>
        </w:rPr>
        <w:tab/>
      </w:r>
      <w:r w:rsidR="006133EF" w:rsidRPr="006133EF">
        <w:rPr>
          <w:rFonts w:ascii="Times New Roman" w:hAnsi="Times New Roman" w:cs="Times New Roman"/>
          <w:sz w:val="23"/>
          <w:szCs w:val="23"/>
          <w:shd w:val="clear" w:color="auto" w:fill="FFFFFF"/>
        </w:rPr>
        <w:t xml:space="preserve">Lapisan isolasi eksternal terbuat dari bahan </w:t>
      </w:r>
      <w:r w:rsidR="006133EF" w:rsidRPr="006133EF">
        <w:rPr>
          <w:rFonts w:ascii="Times New Roman" w:hAnsi="Times New Roman" w:cs="Times New Roman"/>
          <w:i/>
          <w:sz w:val="23"/>
          <w:szCs w:val="23"/>
          <w:shd w:val="clear" w:color="auto" w:fill="FFFFFF"/>
        </w:rPr>
        <w:t>nanocomposite</w:t>
      </w:r>
      <w:r w:rsidR="006133EF" w:rsidRPr="006133EF">
        <w:rPr>
          <w:rFonts w:ascii="Times New Roman" w:hAnsi="Times New Roman" w:cs="Times New Roman"/>
          <w:sz w:val="23"/>
          <w:szCs w:val="23"/>
          <w:shd w:val="clear" w:color="auto" w:fill="FFFFFF"/>
        </w:rPr>
        <w:t xml:space="preserve"> yang menjamin ketahanan korosi yang tinggi terhadap pipa gas. Selain itu, jika dilihat dari salah satu indikator </w:t>
      </w:r>
      <w:r w:rsidR="006133EF" w:rsidRPr="006133EF">
        <w:rPr>
          <w:rFonts w:ascii="Times New Roman" w:hAnsi="Times New Roman" w:cs="Times New Roman"/>
          <w:i/>
          <w:sz w:val="23"/>
          <w:szCs w:val="23"/>
          <w:shd w:val="clear" w:color="auto" w:fill="FFFFFF"/>
        </w:rPr>
        <w:t>strategic patnership</w:t>
      </w:r>
      <w:r w:rsidR="006133EF" w:rsidRPr="006133EF">
        <w:rPr>
          <w:rFonts w:ascii="Times New Roman" w:hAnsi="Times New Roman" w:cs="Times New Roman"/>
          <w:sz w:val="23"/>
          <w:szCs w:val="23"/>
          <w:shd w:val="clear" w:color="auto" w:fill="FFFFFF"/>
        </w:rPr>
        <w:t xml:space="preserve"> yaitu </w:t>
      </w:r>
      <w:r w:rsidR="006133EF" w:rsidRPr="006133EF">
        <w:rPr>
          <w:rFonts w:ascii="Times New Roman" w:hAnsi="Times New Roman" w:cs="Times New Roman"/>
          <w:i/>
          <w:sz w:val="23"/>
          <w:szCs w:val="23"/>
          <w:shd w:val="clear" w:color="auto" w:fill="FFFFFF"/>
        </w:rPr>
        <w:t>manufacturing capabilities</w:t>
      </w:r>
      <w:r w:rsidR="006133EF" w:rsidRPr="006133EF">
        <w:rPr>
          <w:rFonts w:ascii="Times New Roman" w:hAnsi="Times New Roman" w:cs="Times New Roman"/>
          <w:sz w:val="23"/>
          <w:szCs w:val="23"/>
          <w:shd w:val="clear" w:color="auto" w:fill="FFFFFF"/>
        </w:rPr>
        <w:t xml:space="preserve">, Gazprom juga memperhatikan keandalan dan efektivitas biaya dalam pemilihan peralatan. Ini terlihat dari penggunaan </w:t>
      </w:r>
      <w:r w:rsidR="006133EF" w:rsidRPr="006133EF">
        <w:rPr>
          <w:rFonts w:ascii="Times New Roman" w:hAnsi="Times New Roman" w:cs="Times New Roman"/>
          <w:i/>
          <w:sz w:val="23"/>
          <w:szCs w:val="23"/>
          <w:shd w:val="clear" w:color="auto" w:fill="FFFFFF"/>
        </w:rPr>
        <w:t>drive</w:t>
      </w:r>
      <w:r w:rsidR="006133EF" w:rsidRPr="006133EF">
        <w:rPr>
          <w:rFonts w:ascii="Times New Roman" w:hAnsi="Times New Roman" w:cs="Times New Roman"/>
          <w:sz w:val="23"/>
          <w:szCs w:val="23"/>
          <w:shd w:val="clear" w:color="auto" w:fill="FFFFFF"/>
        </w:rPr>
        <w:t xml:space="preserve"> listrik mandiri untuk katup pipa menggunakan </w:t>
      </w:r>
      <w:r w:rsidR="006133EF" w:rsidRPr="006133EF">
        <w:rPr>
          <w:rFonts w:ascii="Times New Roman" w:hAnsi="Times New Roman" w:cs="Times New Roman"/>
          <w:sz w:val="23"/>
          <w:szCs w:val="23"/>
          <w:shd w:val="clear" w:color="auto" w:fill="FFFFFF"/>
        </w:rPr>
        <w:lastRenderedPageBreak/>
        <w:t>akumulator dan dapat beroperasi secara mandiri selama 20 tahun untuk membantu mengurangi biaya konstruksi dan konsumsi energi.</w:t>
      </w:r>
    </w:p>
    <w:p w:rsidR="006133EF" w:rsidRPr="006133EF" w:rsidRDefault="006133EF" w:rsidP="006133EF">
      <w:pPr>
        <w:pStyle w:val="FootnoteText"/>
        <w:tabs>
          <w:tab w:val="left" w:pos="360"/>
          <w:tab w:val="left" w:pos="720"/>
          <w:tab w:val="left" w:pos="1080"/>
        </w:tabs>
        <w:jc w:val="both"/>
        <w:rPr>
          <w:rFonts w:ascii="Times New Roman" w:hAnsi="Times New Roman" w:cs="Times New Roman"/>
          <w:sz w:val="23"/>
          <w:szCs w:val="23"/>
        </w:rPr>
      </w:pPr>
    </w:p>
    <w:p w:rsidR="006133EF" w:rsidRPr="00A8177F" w:rsidRDefault="006133EF" w:rsidP="006133EF">
      <w:pPr>
        <w:pStyle w:val="ListParagraph"/>
        <w:numPr>
          <w:ilvl w:val="0"/>
          <w:numId w:val="23"/>
        </w:numPr>
        <w:tabs>
          <w:tab w:val="left" w:pos="360"/>
          <w:tab w:val="left" w:pos="720"/>
          <w:tab w:val="left" w:pos="1080"/>
        </w:tabs>
        <w:spacing w:after="0" w:line="240" w:lineRule="auto"/>
        <w:ind w:left="0" w:firstLine="0"/>
        <w:jc w:val="both"/>
        <w:rPr>
          <w:rFonts w:ascii="Times New Roman" w:hAnsi="Times New Roman" w:cs="Times New Roman"/>
          <w:i/>
          <w:sz w:val="23"/>
          <w:szCs w:val="23"/>
        </w:rPr>
      </w:pPr>
      <w:r w:rsidRPr="00A8177F">
        <w:rPr>
          <w:rFonts w:ascii="Times New Roman" w:hAnsi="Times New Roman" w:cs="Times New Roman"/>
          <w:i/>
          <w:sz w:val="23"/>
          <w:szCs w:val="23"/>
        </w:rPr>
        <w:t>Pembangunan Gas Storage dan Gas Fired Power</w:t>
      </w:r>
    </w:p>
    <w:p w:rsidR="006133EF" w:rsidRPr="006133EF" w:rsidRDefault="006133EF" w:rsidP="006133EF">
      <w:pPr>
        <w:tabs>
          <w:tab w:val="left" w:pos="360"/>
          <w:tab w:val="left" w:pos="720"/>
          <w:tab w:val="left" w:pos="1080"/>
        </w:tabs>
        <w:spacing w:after="0" w:line="240" w:lineRule="auto"/>
        <w:ind w:left="360" w:hanging="360"/>
        <w:jc w:val="both"/>
        <w:rPr>
          <w:rFonts w:ascii="Times New Roman" w:hAnsi="Times New Roman" w:cs="Times New Roman"/>
          <w:b/>
          <w:sz w:val="23"/>
          <w:szCs w:val="23"/>
        </w:rPr>
      </w:pPr>
      <w:r>
        <w:rPr>
          <w:rFonts w:ascii="Times New Roman" w:hAnsi="Times New Roman" w:cs="Times New Roman"/>
          <w:sz w:val="23"/>
          <w:szCs w:val="23"/>
          <w:lang w:val="en-US"/>
        </w:rPr>
        <w:tab/>
      </w:r>
      <w:r w:rsidRPr="006133EF">
        <w:rPr>
          <w:rFonts w:ascii="Times New Roman" w:hAnsi="Times New Roman" w:cs="Times New Roman"/>
          <w:sz w:val="23"/>
          <w:szCs w:val="23"/>
        </w:rPr>
        <w:t xml:space="preserve">Pada Desember 2015 CNPC dan Gazprom memulai melakukan pembicaraan mengenai kerjasama </w:t>
      </w:r>
      <w:r w:rsidRPr="006133EF">
        <w:rPr>
          <w:rFonts w:ascii="Times New Roman" w:hAnsi="Times New Roman" w:cs="Times New Roman"/>
          <w:i/>
          <w:sz w:val="23"/>
          <w:szCs w:val="23"/>
        </w:rPr>
        <w:t xml:space="preserve">gas storage </w:t>
      </w:r>
      <w:r w:rsidRPr="006133EF">
        <w:rPr>
          <w:rFonts w:ascii="Times New Roman" w:hAnsi="Times New Roman" w:cs="Times New Roman"/>
          <w:sz w:val="23"/>
          <w:szCs w:val="23"/>
        </w:rPr>
        <w:t xml:space="preserve">dan </w:t>
      </w:r>
      <w:r w:rsidRPr="006133EF">
        <w:rPr>
          <w:rFonts w:ascii="Times New Roman" w:hAnsi="Times New Roman" w:cs="Times New Roman"/>
          <w:i/>
          <w:sz w:val="23"/>
          <w:szCs w:val="23"/>
        </w:rPr>
        <w:t>gas fired power</w:t>
      </w:r>
      <w:r w:rsidRPr="006133EF">
        <w:rPr>
          <w:rFonts w:ascii="Times New Roman" w:hAnsi="Times New Roman" w:cs="Times New Roman"/>
          <w:sz w:val="23"/>
          <w:szCs w:val="23"/>
        </w:rPr>
        <w:t xml:space="preserve">. Dari pertemuan tersebut kedua belah pihak menandatangani dokumen </w:t>
      </w:r>
      <w:r w:rsidRPr="006133EF">
        <w:rPr>
          <w:rFonts w:ascii="Times New Roman" w:hAnsi="Times New Roman" w:cs="Times New Roman"/>
          <w:i/>
          <w:sz w:val="23"/>
          <w:szCs w:val="23"/>
        </w:rPr>
        <w:t>joint action plan</w:t>
      </w:r>
      <w:r w:rsidRPr="006133EF">
        <w:rPr>
          <w:rFonts w:ascii="Times New Roman" w:hAnsi="Times New Roman" w:cs="Times New Roman"/>
          <w:sz w:val="23"/>
          <w:szCs w:val="23"/>
        </w:rPr>
        <w:t xml:space="preserve"> untuk proyek </w:t>
      </w:r>
      <w:r w:rsidRPr="006133EF">
        <w:rPr>
          <w:rFonts w:ascii="Times New Roman" w:hAnsi="Times New Roman" w:cs="Times New Roman"/>
          <w:i/>
          <w:sz w:val="23"/>
          <w:szCs w:val="23"/>
        </w:rPr>
        <w:t>gas fired power</w:t>
      </w:r>
      <w:r w:rsidRPr="006133EF">
        <w:rPr>
          <w:rFonts w:ascii="Times New Roman" w:hAnsi="Times New Roman" w:cs="Times New Roman"/>
          <w:sz w:val="23"/>
          <w:szCs w:val="23"/>
        </w:rPr>
        <w:t xml:space="preserve"> yang berisikan studi kemungkinan untuk memulai proyek semacam itu di China. Sebagai bagian dari rencana tersebut, kedua belah pihak sepakat untuk membentuk sebuah kelompok kerja atau </w:t>
      </w:r>
      <w:r w:rsidRPr="006133EF">
        <w:rPr>
          <w:rFonts w:ascii="Times New Roman" w:hAnsi="Times New Roman" w:cs="Times New Roman"/>
          <w:i/>
          <w:sz w:val="23"/>
          <w:szCs w:val="23"/>
        </w:rPr>
        <w:t xml:space="preserve">Joint Coordinating Committee </w:t>
      </w:r>
      <w:r w:rsidRPr="006133EF">
        <w:rPr>
          <w:rFonts w:ascii="Times New Roman" w:hAnsi="Times New Roman" w:cs="Times New Roman"/>
          <w:sz w:val="23"/>
          <w:szCs w:val="23"/>
        </w:rPr>
        <w:t xml:space="preserve">(JCC) untuk mempelajari kemungkinan mengadakan </w:t>
      </w:r>
      <w:r w:rsidRPr="006133EF">
        <w:rPr>
          <w:rFonts w:ascii="Times New Roman" w:hAnsi="Times New Roman" w:cs="Times New Roman"/>
          <w:i/>
          <w:sz w:val="23"/>
          <w:szCs w:val="23"/>
        </w:rPr>
        <w:t>joint venture</w:t>
      </w:r>
      <w:r w:rsidRPr="006133EF">
        <w:rPr>
          <w:rFonts w:ascii="Times New Roman" w:hAnsi="Times New Roman" w:cs="Times New Roman"/>
          <w:sz w:val="23"/>
          <w:szCs w:val="23"/>
        </w:rPr>
        <w:t xml:space="preserve"> dalam melaksanakan proyek penyimpanan gas di 3 wiilayah China, yaitu: Heilongjiang, Jiangsu, and Zhejiang. Dimana nantinya kelompok tersebut akan menentukan beberapa proyek </w:t>
      </w:r>
      <w:r w:rsidRPr="006133EF">
        <w:rPr>
          <w:rFonts w:ascii="Times New Roman" w:hAnsi="Times New Roman" w:cs="Times New Roman"/>
          <w:i/>
          <w:sz w:val="23"/>
          <w:szCs w:val="23"/>
        </w:rPr>
        <w:t>gas storage</w:t>
      </w:r>
      <w:r w:rsidRPr="006133EF">
        <w:rPr>
          <w:rFonts w:ascii="Times New Roman" w:hAnsi="Times New Roman" w:cs="Times New Roman"/>
          <w:sz w:val="23"/>
          <w:szCs w:val="23"/>
        </w:rPr>
        <w:t xml:space="preserve"> yang satu berada di rute </w:t>
      </w:r>
      <w:r w:rsidRPr="006133EF">
        <w:rPr>
          <w:rFonts w:ascii="Times New Roman" w:hAnsi="Times New Roman" w:cs="Times New Roman"/>
          <w:sz w:val="23"/>
          <w:szCs w:val="23"/>
          <w:lang w:eastAsia="id-ID"/>
        </w:rPr>
        <w:t xml:space="preserve">timur dan dua di barat. Kerjasama di sektor </w:t>
      </w:r>
      <w:r w:rsidRPr="006133EF">
        <w:rPr>
          <w:rFonts w:ascii="Times New Roman" w:hAnsi="Times New Roman" w:cs="Times New Roman"/>
          <w:i/>
          <w:sz w:val="23"/>
          <w:szCs w:val="23"/>
          <w:lang w:eastAsia="id-ID"/>
        </w:rPr>
        <w:t>gas storage</w:t>
      </w:r>
      <w:r w:rsidRPr="006133EF">
        <w:rPr>
          <w:rFonts w:ascii="Times New Roman" w:hAnsi="Times New Roman" w:cs="Times New Roman"/>
          <w:sz w:val="23"/>
          <w:szCs w:val="23"/>
          <w:lang w:eastAsia="id-ID"/>
        </w:rPr>
        <w:t xml:space="preserve"> China diharapkan akan meningkatkan keandalan pasokan gas Rusia ke China dan menghaluskan fluktuasi musiman konsumsi gas di wilayah berpenduduk padat di China.</w:t>
      </w:r>
    </w:p>
    <w:p w:rsidR="006133EF" w:rsidRDefault="006133EF" w:rsidP="006133EF">
      <w:pPr>
        <w:tabs>
          <w:tab w:val="left" w:pos="360"/>
          <w:tab w:val="left" w:pos="720"/>
          <w:tab w:val="left" w:pos="1080"/>
        </w:tabs>
        <w:spacing w:after="0" w:line="240" w:lineRule="auto"/>
        <w:jc w:val="both"/>
        <w:rPr>
          <w:rFonts w:ascii="Times New Roman" w:hAnsi="Times New Roman" w:cs="Times New Roman"/>
          <w:sz w:val="23"/>
          <w:szCs w:val="23"/>
          <w:lang w:val="en-US" w:eastAsia="id-ID"/>
        </w:rPr>
      </w:pPr>
    </w:p>
    <w:p w:rsidR="006133EF" w:rsidRPr="006133EF" w:rsidRDefault="006133EF" w:rsidP="006133EF">
      <w:pPr>
        <w:tabs>
          <w:tab w:val="left" w:pos="360"/>
          <w:tab w:val="left" w:pos="720"/>
          <w:tab w:val="left" w:pos="1080"/>
        </w:tabs>
        <w:spacing w:after="0" w:line="240" w:lineRule="auto"/>
        <w:ind w:left="360" w:hanging="360"/>
        <w:jc w:val="both"/>
        <w:rPr>
          <w:rFonts w:ascii="Times New Roman" w:hAnsi="Times New Roman" w:cs="Times New Roman"/>
          <w:sz w:val="23"/>
          <w:szCs w:val="23"/>
          <w:lang w:eastAsia="id-ID"/>
        </w:rPr>
      </w:pPr>
      <w:r>
        <w:rPr>
          <w:rFonts w:ascii="Times New Roman" w:hAnsi="Times New Roman" w:cs="Times New Roman"/>
          <w:sz w:val="23"/>
          <w:szCs w:val="23"/>
          <w:lang w:val="en-US" w:eastAsia="id-ID"/>
        </w:rPr>
        <w:tab/>
      </w:r>
      <w:r w:rsidRPr="006133EF">
        <w:rPr>
          <w:rFonts w:ascii="Times New Roman" w:hAnsi="Times New Roman" w:cs="Times New Roman"/>
          <w:sz w:val="23"/>
          <w:szCs w:val="23"/>
          <w:lang w:eastAsia="id-ID"/>
        </w:rPr>
        <w:t xml:space="preserve">Pada 25 Juni 2016, CNPC dan Gazprom mengadakan pertemuan penandatanganan MoU untuk pembangunan </w:t>
      </w:r>
      <w:r w:rsidRPr="006133EF">
        <w:rPr>
          <w:rFonts w:ascii="Times New Roman" w:hAnsi="Times New Roman" w:cs="Times New Roman"/>
          <w:i/>
          <w:sz w:val="23"/>
          <w:szCs w:val="23"/>
          <w:lang w:eastAsia="id-ID"/>
        </w:rPr>
        <w:t>gas storage</w:t>
      </w:r>
      <w:r w:rsidRPr="006133EF">
        <w:rPr>
          <w:rFonts w:ascii="Times New Roman" w:hAnsi="Times New Roman" w:cs="Times New Roman"/>
          <w:sz w:val="23"/>
          <w:szCs w:val="23"/>
          <w:lang w:eastAsia="id-ID"/>
        </w:rPr>
        <w:t xml:space="preserve"> dan </w:t>
      </w:r>
      <w:r w:rsidRPr="006133EF">
        <w:rPr>
          <w:rFonts w:ascii="Times New Roman" w:hAnsi="Times New Roman" w:cs="Times New Roman"/>
          <w:i/>
          <w:sz w:val="23"/>
          <w:szCs w:val="23"/>
          <w:lang w:eastAsia="id-ID"/>
        </w:rPr>
        <w:t>gas fired power</w:t>
      </w:r>
      <w:r w:rsidRPr="006133EF">
        <w:rPr>
          <w:rFonts w:ascii="Times New Roman" w:hAnsi="Times New Roman" w:cs="Times New Roman"/>
          <w:sz w:val="23"/>
          <w:szCs w:val="23"/>
          <w:lang w:eastAsia="id-ID"/>
        </w:rPr>
        <w:t xml:space="preserve"> di Beijing. MoU ini ditandatangani oleh</w:t>
      </w:r>
      <w:r w:rsidRPr="006133EF">
        <w:rPr>
          <w:rFonts w:ascii="Times New Roman" w:hAnsi="Times New Roman" w:cs="Times New Roman"/>
          <w:sz w:val="23"/>
          <w:szCs w:val="23"/>
        </w:rPr>
        <w:t xml:space="preserve"> </w:t>
      </w:r>
      <w:r w:rsidRPr="006133EF">
        <w:rPr>
          <w:rFonts w:ascii="Times New Roman" w:hAnsi="Times New Roman" w:cs="Times New Roman"/>
          <w:sz w:val="23"/>
          <w:szCs w:val="23"/>
          <w:lang w:eastAsia="id-ID"/>
        </w:rPr>
        <w:t xml:space="preserve">Alexey Miller dan Wang Yilin dihadapan Vladimir Putin dan Xi Jinping. MoU ini berisikan mengenai prospek dalam pembangunan fasilitas </w:t>
      </w:r>
      <w:r w:rsidRPr="006133EF">
        <w:rPr>
          <w:rFonts w:ascii="Times New Roman" w:hAnsi="Times New Roman" w:cs="Times New Roman"/>
          <w:i/>
          <w:sz w:val="23"/>
          <w:szCs w:val="23"/>
          <w:lang w:eastAsia="id-ID"/>
        </w:rPr>
        <w:t>underground gas storage</w:t>
      </w:r>
      <w:r w:rsidRPr="006133EF">
        <w:rPr>
          <w:rFonts w:ascii="Times New Roman" w:hAnsi="Times New Roman" w:cs="Times New Roman"/>
          <w:sz w:val="23"/>
          <w:szCs w:val="23"/>
          <w:lang w:eastAsia="id-ID"/>
        </w:rPr>
        <w:t xml:space="preserve"> (UGS) dan </w:t>
      </w:r>
      <w:r w:rsidRPr="006133EF">
        <w:rPr>
          <w:rFonts w:ascii="Times New Roman" w:hAnsi="Times New Roman" w:cs="Times New Roman"/>
          <w:i/>
          <w:sz w:val="23"/>
          <w:szCs w:val="23"/>
          <w:lang w:eastAsia="id-ID"/>
        </w:rPr>
        <w:t>gas-fired power generation</w:t>
      </w:r>
      <w:r w:rsidRPr="006133EF">
        <w:rPr>
          <w:rFonts w:ascii="Times New Roman" w:hAnsi="Times New Roman" w:cs="Times New Roman"/>
          <w:sz w:val="23"/>
          <w:szCs w:val="23"/>
          <w:lang w:eastAsia="id-ID"/>
        </w:rPr>
        <w:t xml:space="preserve"> di China. Kedua belah pihak akan menganalisis dan menilai aspek geologi, teknologi dan kondisi ekonomi untuk membuat UGS di wilayah lapangan Shenzhen 2-1 (provinsi Heilongjiang), </w:t>
      </w:r>
      <w:r w:rsidRPr="006133EF">
        <w:rPr>
          <w:rFonts w:ascii="Times New Roman" w:hAnsi="Times New Roman" w:cs="Times New Roman"/>
          <w:i/>
          <w:sz w:val="23"/>
          <w:szCs w:val="23"/>
          <w:lang w:eastAsia="id-ID"/>
        </w:rPr>
        <w:t>salt caverns</w:t>
      </w:r>
      <w:r w:rsidRPr="006133EF">
        <w:rPr>
          <w:rFonts w:ascii="Times New Roman" w:hAnsi="Times New Roman" w:cs="Times New Roman"/>
          <w:sz w:val="23"/>
          <w:szCs w:val="23"/>
        </w:rPr>
        <w:t xml:space="preserve"> </w:t>
      </w:r>
      <w:r w:rsidRPr="006133EF">
        <w:rPr>
          <w:rFonts w:ascii="Times New Roman" w:hAnsi="Times New Roman" w:cs="Times New Roman"/>
          <w:sz w:val="23"/>
          <w:szCs w:val="23"/>
          <w:lang w:eastAsia="id-ID"/>
        </w:rPr>
        <w:t xml:space="preserve">Chuzhou dan akuifer Baiju (provinsi Jiangsu), dan Zhejiang. Kesempatan </w:t>
      </w:r>
      <w:r w:rsidRPr="006133EF">
        <w:rPr>
          <w:rFonts w:ascii="Times New Roman" w:hAnsi="Times New Roman" w:cs="Times New Roman"/>
          <w:i/>
          <w:sz w:val="23"/>
          <w:szCs w:val="23"/>
          <w:lang w:eastAsia="id-ID"/>
        </w:rPr>
        <w:t>joint venture</w:t>
      </w:r>
      <w:r w:rsidRPr="006133EF">
        <w:rPr>
          <w:rFonts w:ascii="Times New Roman" w:hAnsi="Times New Roman" w:cs="Times New Roman"/>
          <w:sz w:val="23"/>
          <w:szCs w:val="23"/>
          <w:lang w:eastAsia="id-ID"/>
        </w:rPr>
        <w:t xml:space="preserve"> juga akan dilakukan dalam usaha pembangunan USG. Selain itu, pada Agustus kedua belah pihak akan menganalisis dan memilih target proyek dalam pembangunan </w:t>
      </w:r>
      <w:r w:rsidRPr="006133EF">
        <w:rPr>
          <w:rFonts w:ascii="Times New Roman" w:hAnsi="Times New Roman" w:cs="Times New Roman"/>
          <w:i/>
          <w:sz w:val="23"/>
          <w:szCs w:val="23"/>
          <w:lang w:eastAsia="id-ID"/>
        </w:rPr>
        <w:t>gas-fired heat</w:t>
      </w:r>
      <w:r w:rsidRPr="006133EF">
        <w:rPr>
          <w:rFonts w:ascii="Times New Roman" w:hAnsi="Times New Roman" w:cs="Times New Roman"/>
          <w:sz w:val="23"/>
          <w:szCs w:val="23"/>
          <w:lang w:eastAsia="id-ID"/>
        </w:rPr>
        <w:t xml:space="preserve"> dan </w:t>
      </w:r>
      <w:r w:rsidRPr="006133EF">
        <w:rPr>
          <w:rFonts w:ascii="Times New Roman" w:hAnsi="Times New Roman" w:cs="Times New Roman"/>
          <w:i/>
          <w:sz w:val="23"/>
          <w:szCs w:val="23"/>
          <w:lang w:eastAsia="id-ID"/>
        </w:rPr>
        <w:t>power generation</w:t>
      </w:r>
      <w:r w:rsidRPr="006133EF">
        <w:rPr>
          <w:rFonts w:ascii="Times New Roman" w:hAnsi="Times New Roman" w:cs="Times New Roman"/>
          <w:sz w:val="23"/>
          <w:szCs w:val="23"/>
          <w:lang w:eastAsia="id-ID"/>
        </w:rPr>
        <w:t>.</w:t>
      </w:r>
    </w:p>
    <w:p w:rsidR="006133EF" w:rsidRPr="006133EF" w:rsidRDefault="006133EF" w:rsidP="006133EF">
      <w:pPr>
        <w:tabs>
          <w:tab w:val="left" w:pos="360"/>
          <w:tab w:val="left" w:pos="720"/>
          <w:tab w:val="left" w:pos="1080"/>
        </w:tabs>
        <w:spacing w:after="0" w:line="240" w:lineRule="auto"/>
        <w:jc w:val="both"/>
        <w:rPr>
          <w:rFonts w:ascii="Times New Roman" w:hAnsi="Times New Roman" w:cs="Times New Roman"/>
          <w:sz w:val="23"/>
          <w:szCs w:val="23"/>
          <w:lang w:eastAsia="id-ID"/>
        </w:rPr>
      </w:pPr>
    </w:p>
    <w:p w:rsidR="006133EF" w:rsidRPr="006133EF" w:rsidRDefault="006133EF" w:rsidP="006133EF">
      <w:pPr>
        <w:tabs>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eastAsia="id-ID"/>
        </w:rPr>
        <w:tab/>
      </w:r>
      <w:r w:rsidRPr="006133EF">
        <w:rPr>
          <w:rFonts w:ascii="Times New Roman" w:hAnsi="Times New Roman" w:cs="Times New Roman"/>
          <w:sz w:val="23"/>
          <w:szCs w:val="23"/>
          <w:lang w:eastAsia="id-ID"/>
        </w:rPr>
        <w:t xml:space="preserve">Pada 15 Mei 2017 keduanya telah melakukan pembukaan jalur utama penyimpan gas bawah tanah (UGS) dan survei pra-pengembangan </w:t>
      </w:r>
      <w:r w:rsidRPr="006133EF">
        <w:rPr>
          <w:rFonts w:ascii="Times New Roman" w:hAnsi="Times New Roman" w:cs="Times New Roman"/>
          <w:sz w:val="23"/>
          <w:szCs w:val="23"/>
        </w:rPr>
        <w:t xml:space="preserve">untuk keperluan pembuatan fasilitas penyimpanan gas bawah tanah (UGS) di dalam deposit gas Shenzhen 2-1 (provinsi Heilongjiang), akuifer Baiju (Provinsi Jiangsu), dan gua garam Chuzhou (provinsi Jiangsu). Langfang cabang dari </w:t>
      </w:r>
      <w:r w:rsidRPr="006133EF">
        <w:rPr>
          <w:rFonts w:ascii="Times New Roman" w:hAnsi="Times New Roman" w:cs="Times New Roman"/>
          <w:i/>
          <w:sz w:val="23"/>
          <w:szCs w:val="23"/>
        </w:rPr>
        <w:t>PetroChina Research Institute of Petroleum Exploration and Development</w:t>
      </w:r>
      <w:r w:rsidRPr="006133EF">
        <w:rPr>
          <w:rFonts w:ascii="Times New Roman" w:hAnsi="Times New Roman" w:cs="Times New Roman"/>
          <w:sz w:val="23"/>
          <w:szCs w:val="23"/>
        </w:rPr>
        <w:t xml:space="preserve"> bertindak sebagai pelanggan untuk survei pra-pengembangan dan kontraktor dalam kontrak ini adalah Gazprom VNIIGAZ dan Gazprom </w:t>
      </w:r>
      <w:r w:rsidRPr="006133EF">
        <w:rPr>
          <w:rFonts w:ascii="Times New Roman" w:hAnsi="Times New Roman" w:cs="Times New Roman"/>
          <w:i/>
          <w:sz w:val="23"/>
          <w:szCs w:val="23"/>
        </w:rPr>
        <w:t>Geotechnology</w:t>
      </w:r>
      <w:r w:rsidRPr="006133EF">
        <w:rPr>
          <w:rFonts w:ascii="Times New Roman" w:hAnsi="Times New Roman" w:cs="Times New Roman"/>
          <w:sz w:val="23"/>
          <w:szCs w:val="23"/>
        </w:rPr>
        <w:t xml:space="preserve"> (http://www.gazprom.com/press/news/2017/may/article331140/).</w:t>
      </w:r>
    </w:p>
    <w:p w:rsidR="006133EF" w:rsidRPr="006133EF" w:rsidRDefault="006133EF" w:rsidP="006133EF">
      <w:pPr>
        <w:tabs>
          <w:tab w:val="left" w:pos="360"/>
          <w:tab w:val="left" w:pos="720"/>
          <w:tab w:val="left" w:pos="1080"/>
        </w:tabs>
        <w:spacing w:after="0" w:line="240" w:lineRule="auto"/>
        <w:jc w:val="both"/>
        <w:rPr>
          <w:rFonts w:ascii="Times New Roman" w:hAnsi="Times New Roman" w:cs="Times New Roman"/>
          <w:sz w:val="23"/>
          <w:szCs w:val="23"/>
          <w:lang w:eastAsia="id-ID"/>
        </w:rPr>
      </w:pPr>
    </w:p>
    <w:p w:rsidR="006133EF" w:rsidRPr="006133EF" w:rsidRDefault="006133EF" w:rsidP="006133EF">
      <w:pPr>
        <w:tabs>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eastAsia="id-ID"/>
        </w:rPr>
        <w:tab/>
      </w:r>
      <w:r w:rsidRPr="006133EF">
        <w:rPr>
          <w:rFonts w:ascii="Times New Roman" w:hAnsi="Times New Roman" w:cs="Times New Roman"/>
          <w:sz w:val="23"/>
          <w:szCs w:val="23"/>
          <w:lang w:eastAsia="id-ID"/>
        </w:rPr>
        <w:t>Melihat dari indikator t</w:t>
      </w:r>
      <w:r w:rsidRPr="006133EF">
        <w:rPr>
          <w:rFonts w:ascii="Times New Roman" w:hAnsi="Times New Roman" w:cs="Times New Roman"/>
          <w:bCs/>
          <w:i/>
          <w:iCs/>
          <w:sz w:val="23"/>
          <w:szCs w:val="23"/>
        </w:rPr>
        <w:t>echnological capabilities</w:t>
      </w:r>
      <w:r w:rsidRPr="006133EF">
        <w:rPr>
          <w:rFonts w:ascii="Times New Roman" w:hAnsi="Times New Roman" w:cs="Times New Roman"/>
          <w:bCs/>
          <w:iCs/>
          <w:sz w:val="23"/>
          <w:szCs w:val="23"/>
        </w:rPr>
        <w:t xml:space="preserve"> menyatakan bahwa </w:t>
      </w:r>
      <w:r w:rsidRPr="006133EF">
        <w:rPr>
          <w:rFonts w:ascii="Times New Roman" w:hAnsi="Times New Roman" w:cs="Times New Roman"/>
          <w:sz w:val="23"/>
          <w:szCs w:val="23"/>
        </w:rPr>
        <w:t>salah satu fungsi dan tujuan s</w:t>
      </w:r>
      <w:r w:rsidRPr="006133EF">
        <w:rPr>
          <w:rFonts w:ascii="Times New Roman" w:hAnsi="Times New Roman" w:cs="Times New Roman"/>
          <w:i/>
          <w:sz w:val="23"/>
          <w:szCs w:val="23"/>
        </w:rPr>
        <w:t>trategic patnership</w:t>
      </w:r>
      <w:r w:rsidRPr="006133EF">
        <w:rPr>
          <w:rFonts w:ascii="Times New Roman" w:hAnsi="Times New Roman" w:cs="Times New Roman"/>
          <w:sz w:val="23"/>
          <w:szCs w:val="23"/>
        </w:rPr>
        <w:t xml:space="preserve"> adalah untuk membangun dan mengembangkan fungsi operasi, fasilitas dan proses, dan membuka peluang pada kemampuan dan pemahaman baru, pengetahuan baru serta teknologi baru. Kemampuan teknologi yang dibangun dalam </w:t>
      </w:r>
      <w:r w:rsidRPr="006133EF">
        <w:rPr>
          <w:rFonts w:ascii="Times New Roman" w:hAnsi="Times New Roman" w:cs="Times New Roman"/>
          <w:i/>
          <w:sz w:val="23"/>
          <w:szCs w:val="23"/>
        </w:rPr>
        <w:t>strategic patnership</w:t>
      </w:r>
      <w:r w:rsidRPr="006133EF">
        <w:rPr>
          <w:rFonts w:ascii="Times New Roman" w:hAnsi="Times New Roman" w:cs="Times New Roman"/>
          <w:sz w:val="23"/>
          <w:szCs w:val="23"/>
        </w:rPr>
        <w:t xml:space="preserve"> meliputi kerjasama dalam aktivitas rantai nilai seperti </w:t>
      </w:r>
      <w:r w:rsidRPr="006133EF">
        <w:rPr>
          <w:rFonts w:ascii="Times New Roman" w:hAnsi="Times New Roman" w:cs="Times New Roman"/>
          <w:i/>
          <w:sz w:val="23"/>
          <w:szCs w:val="23"/>
        </w:rPr>
        <w:t>research and development</w:t>
      </w:r>
      <w:r w:rsidRPr="006133EF">
        <w:rPr>
          <w:rFonts w:ascii="Times New Roman" w:hAnsi="Times New Roman" w:cs="Times New Roman"/>
          <w:sz w:val="23"/>
          <w:szCs w:val="23"/>
        </w:rPr>
        <w:t xml:space="preserve"> (R&amp;D) dan permesinan (</w:t>
      </w:r>
      <w:r w:rsidRPr="006133EF">
        <w:rPr>
          <w:rFonts w:ascii="Times New Roman" w:hAnsi="Times New Roman" w:cs="Times New Roman"/>
          <w:i/>
          <w:sz w:val="23"/>
          <w:szCs w:val="23"/>
        </w:rPr>
        <w:t>engeneering</w:t>
      </w:r>
      <w:r w:rsidRPr="006133EF">
        <w:rPr>
          <w:rFonts w:ascii="Times New Roman" w:hAnsi="Times New Roman" w:cs="Times New Roman"/>
          <w:sz w:val="23"/>
          <w:szCs w:val="23"/>
        </w:rPr>
        <w:t xml:space="preserve">). Hal ini sesuai dengan kerjasama pembangunan </w:t>
      </w:r>
      <w:r w:rsidRPr="006133EF">
        <w:rPr>
          <w:rFonts w:ascii="Times New Roman" w:hAnsi="Times New Roman" w:cs="Times New Roman"/>
          <w:i/>
          <w:sz w:val="23"/>
          <w:szCs w:val="23"/>
        </w:rPr>
        <w:lastRenderedPageBreak/>
        <w:t>gas storage</w:t>
      </w:r>
      <w:r w:rsidRPr="006133EF">
        <w:rPr>
          <w:rFonts w:ascii="Times New Roman" w:hAnsi="Times New Roman" w:cs="Times New Roman"/>
          <w:sz w:val="23"/>
          <w:szCs w:val="23"/>
        </w:rPr>
        <w:t xml:space="preserve"> dan</w:t>
      </w:r>
      <w:r w:rsidRPr="006133EF">
        <w:rPr>
          <w:rFonts w:ascii="Times New Roman" w:hAnsi="Times New Roman" w:cs="Times New Roman"/>
          <w:i/>
          <w:sz w:val="23"/>
          <w:szCs w:val="23"/>
        </w:rPr>
        <w:t xml:space="preserve"> gas fired power</w:t>
      </w:r>
      <w:r w:rsidRPr="006133EF">
        <w:rPr>
          <w:rFonts w:ascii="Times New Roman" w:hAnsi="Times New Roman" w:cs="Times New Roman"/>
          <w:sz w:val="23"/>
          <w:szCs w:val="23"/>
        </w:rPr>
        <w:t xml:space="preserve"> yang dimana kedua belah pihak sama-sama melaksanakan survei lokasi pra-pengembangan dengan saling bertukar teknologi masing-masing yang juga dibantu oleh peneliti dari PetroChina. Selain itu, terlihat pula dari penunjukan Gazprom VNIIGAZ sebagai kontraktor dalam membantu CNPC dalam menyediakan peralatan pembangunan dan mesin-mesin yang nantinya akan digunakan untuk </w:t>
      </w:r>
      <w:r w:rsidRPr="006133EF">
        <w:rPr>
          <w:rFonts w:ascii="Times New Roman" w:hAnsi="Times New Roman" w:cs="Times New Roman"/>
          <w:i/>
          <w:sz w:val="23"/>
          <w:szCs w:val="23"/>
        </w:rPr>
        <w:t>gas storage</w:t>
      </w:r>
      <w:r w:rsidRPr="006133EF">
        <w:rPr>
          <w:rFonts w:ascii="Times New Roman" w:hAnsi="Times New Roman" w:cs="Times New Roman"/>
          <w:sz w:val="23"/>
          <w:szCs w:val="23"/>
        </w:rPr>
        <w:t xml:space="preserve"> dan</w:t>
      </w:r>
      <w:r w:rsidRPr="006133EF">
        <w:rPr>
          <w:rFonts w:ascii="Times New Roman" w:hAnsi="Times New Roman" w:cs="Times New Roman"/>
          <w:i/>
          <w:sz w:val="23"/>
          <w:szCs w:val="23"/>
        </w:rPr>
        <w:t xml:space="preserve"> gas fired power</w:t>
      </w:r>
      <w:r w:rsidRPr="006133EF">
        <w:rPr>
          <w:rFonts w:ascii="Times New Roman" w:hAnsi="Times New Roman" w:cs="Times New Roman"/>
          <w:sz w:val="23"/>
          <w:szCs w:val="23"/>
        </w:rPr>
        <w:t xml:space="preserve">. </w:t>
      </w:r>
      <w:r w:rsidRPr="006133EF">
        <w:rPr>
          <w:rFonts w:ascii="Times New Roman" w:hAnsi="Times New Roman" w:cs="Times New Roman"/>
          <w:sz w:val="23"/>
          <w:szCs w:val="23"/>
          <w:lang w:eastAsia="id-ID"/>
        </w:rPr>
        <w:t xml:space="preserve">Dan dilihat dari sisi ekonominya dengan adanya </w:t>
      </w:r>
      <w:r w:rsidRPr="006133EF">
        <w:rPr>
          <w:rFonts w:ascii="Times New Roman" w:hAnsi="Times New Roman" w:cs="Times New Roman"/>
          <w:i/>
          <w:sz w:val="23"/>
          <w:szCs w:val="23"/>
          <w:lang w:eastAsia="id-ID"/>
        </w:rPr>
        <w:t>joint venture</w:t>
      </w:r>
      <w:r w:rsidRPr="006133EF">
        <w:rPr>
          <w:rFonts w:ascii="Times New Roman" w:hAnsi="Times New Roman" w:cs="Times New Roman"/>
          <w:sz w:val="23"/>
          <w:szCs w:val="23"/>
          <w:lang w:eastAsia="id-ID"/>
        </w:rPr>
        <w:t xml:space="preserve"> dalam membangun </w:t>
      </w:r>
      <w:r w:rsidRPr="006133EF">
        <w:rPr>
          <w:rFonts w:ascii="Times New Roman" w:hAnsi="Times New Roman" w:cs="Times New Roman"/>
          <w:i/>
          <w:sz w:val="23"/>
          <w:szCs w:val="23"/>
        </w:rPr>
        <w:t>gas storage</w:t>
      </w:r>
      <w:r w:rsidRPr="006133EF">
        <w:rPr>
          <w:rFonts w:ascii="Times New Roman" w:hAnsi="Times New Roman" w:cs="Times New Roman"/>
          <w:sz w:val="23"/>
          <w:szCs w:val="23"/>
        </w:rPr>
        <w:t xml:space="preserve"> dan</w:t>
      </w:r>
      <w:r w:rsidRPr="006133EF">
        <w:rPr>
          <w:rFonts w:ascii="Times New Roman" w:hAnsi="Times New Roman" w:cs="Times New Roman"/>
          <w:i/>
          <w:sz w:val="23"/>
          <w:szCs w:val="23"/>
        </w:rPr>
        <w:t xml:space="preserve"> gas fired power </w:t>
      </w:r>
      <w:r w:rsidRPr="006133EF">
        <w:rPr>
          <w:rFonts w:ascii="Times New Roman" w:hAnsi="Times New Roman" w:cs="Times New Roman"/>
          <w:sz w:val="23"/>
          <w:szCs w:val="23"/>
        </w:rPr>
        <w:t xml:space="preserve">CNPC mendapatkan keuntungan karena pembiayaan ditanggung oleh kedua belah pihak bukan hanya CNPC. </w:t>
      </w:r>
    </w:p>
    <w:p w:rsidR="006133EF" w:rsidRPr="006133EF" w:rsidRDefault="006133EF" w:rsidP="006133EF">
      <w:pPr>
        <w:tabs>
          <w:tab w:val="left" w:pos="360"/>
          <w:tab w:val="left" w:pos="720"/>
          <w:tab w:val="left" w:pos="1080"/>
        </w:tabs>
        <w:spacing w:after="0" w:line="240" w:lineRule="auto"/>
        <w:jc w:val="both"/>
        <w:rPr>
          <w:rFonts w:ascii="Times New Roman" w:hAnsi="Times New Roman" w:cs="Times New Roman"/>
          <w:sz w:val="23"/>
          <w:szCs w:val="23"/>
        </w:rPr>
      </w:pPr>
    </w:p>
    <w:p w:rsidR="006133EF" w:rsidRPr="00A8177F" w:rsidRDefault="006133EF" w:rsidP="006133EF">
      <w:pPr>
        <w:pStyle w:val="ListParagraph"/>
        <w:numPr>
          <w:ilvl w:val="0"/>
          <w:numId w:val="23"/>
        </w:numPr>
        <w:tabs>
          <w:tab w:val="left" w:pos="360"/>
          <w:tab w:val="left" w:pos="720"/>
          <w:tab w:val="left" w:pos="1080"/>
        </w:tabs>
        <w:spacing w:after="0" w:line="240" w:lineRule="auto"/>
        <w:ind w:left="0" w:firstLine="0"/>
        <w:contextualSpacing w:val="0"/>
        <w:jc w:val="both"/>
        <w:rPr>
          <w:rFonts w:ascii="Times New Roman" w:hAnsi="Times New Roman" w:cs="Times New Roman"/>
          <w:i/>
          <w:sz w:val="23"/>
          <w:szCs w:val="23"/>
        </w:rPr>
      </w:pPr>
      <w:r w:rsidRPr="00A8177F">
        <w:rPr>
          <w:rFonts w:ascii="Times New Roman" w:hAnsi="Times New Roman" w:cs="Times New Roman"/>
          <w:i/>
          <w:sz w:val="23"/>
          <w:szCs w:val="23"/>
        </w:rPr>
        <w:t xml:space="preserve">Pembangunan </w:t>
      </w:r>
      <w:r w:rsidRPr="00A8177F">
        <w:rPr>
          <w:rFonts w:ascii="Times New Roman" w:hAnsi="Times New Roman" w:cs="Times New Roman"/>
          <w:i/>
          <w:sz w:val="23"/>
          <w:szCs w:val="23"/>
          <w:lang w:eastAsia="id-ID"/>
        </w:rPr>
        <w:t>Amur Gas Processing Plant (GPP)</w:t>
      </w:r>
    </w:p>
    <w:p w:rsidR="006133EF" w:rsidRPr="006133EF" w:rsidRDefault="006133EF" w:rsidP="006133EF">
      <w:pPr>
        <w:tabs>
          <w:tab w:val="left" w:pos="360"/>
          <w:tab w:val="left" w:pos="720"/>
          <w:tab w:val="left" w:pos="1080"/>
        </w:tabs>
        <w:spacing w:after="0" w:line="240" w:lineRule="auto"/>
        <w:ind w:left="360" w:hanging="360"/>
        <w:jc w:val="both"/>
        <w:rPr>
          <w:rFonts w:ascii="Times New Roman" w:hAnsi="Times New Roman" w:cs="Times New Roman"/>
          <w:sz w:val="23"/>
          <w:szCs w:val="23"/>
          <w:lang w:eastAsia="id-ID"/>
        </w:rPr>
      </w:pPr>
      <w:r>
        <w:rPr>
          <w:rFonts w:ascii="Times New Roman" w:hAnsi="Times New Roman" w:cs="Times New Roman"/>
          <w:sz w:val="23"/>
          <w:szCs w:val="23"/>
          <w:lang w:val="en-US" w:eastAsia="id-ID"/>
        </w:rPr>
        <w:tab/>
      </w:r>
      <w:r w:rsidRPr="006133EF">
        <w:rPr>
          <w:rFonts w:ascii="Times New Roman" w:hAnsi="Times New Roman" w:cs="Times New Roman"/>
          <w:sz w:val="23"/>
          <w:szCs w:val="23"/>
          <w:lang w:eastAsia="id-ID"/>
        </w:rPr>
        <w:t>Amur GPP merupakan fasilitas pengolahan gas terbesar di Rusia. Kapasitas pengolahan dari Amur GPP ini dapat mencapai 49 bcm gas per tahunnya (</w:t>
      </w:r>
      <w:hyperlink r:id="rId20" w:history="1">
        <w:r w:rsidRPr="006133EF">
          <w:rPr>
            <w:rStyle w:val="Hyperlink"/>
            <w:rFonts w:ascii="Times New Roman" w:hAnsi="Times New Roman" w:cs="Times New Roman"/>
            <w:sz w:val="23"/>
            <w:szCs w:val="23"/>
          </w:rPr>
          <w:t>http://www.gazprom.com/about/production/projects/amur-gpp/</w:t>
        </w:r>
      </w:hyperlink>
      <w:r w:rsidRPr="006133EF">
        <w:rPr>
          <w:rFonts w:ascii="Times New Roman" w:hAnsi="Times New Roman" w:cs="Times New Roman"/>
          <w:sz w:val="23"/>
          <w:szCs w:val="23"/>
        </w:rPr>
        <w:t xml:space="preserve">). </w:t>
      </w:r>
      <w:r w:rsidRPr="006133EF">
        <w:rPr>
          <w:rFonts w:ascii="Times New Roman" w:hAnsi="Times New Roman" w:cs="Times New Roman"/>
          <w:sz w:val="23"/>
          <w:szCs w:val="23"/>
          <w:lang w:eastAsia="id-ID"/>
        </w:rPr>
        <w:t xml:space="preserve">Pada 14 Oktober 2015, diadakan acara peluncuran konstruksi dari Amur GPP di distrik </w:t>
      </w:r>
      <w:r w:rsidRPr="006133EF">
        <w:rPr>
          <w:rFonts w:ascii="Times New Roman" w:hAnsi="Times New Roman" w:cs="Times New Roman"/>
          <w:i/>
          <w:sz w:val="23"/>
          <w:szCs w:val="23"/>
          <w:lang w:eastAsia="id-ID"/>
        </w:rPr>
        <w:t>Svobodnensky</w:t>
      </w:r>
      <w:r w:rsidRPr="006133EF">
        <w:rPr>
          <w:rFonts w:ascii="Times New Roman" w:hAnsi="Times New Roman" w:cs="Times New Roman"/>
          <w:sz w:val="23"/>
          <w:szCs w:val="23"/>
          <w:lang w:eastAsia="id-ID"/>
        </w:rPr>
        <w:t xml:space="preserve"> dari Amur Region. Acara ini dihadiri oleh Alexey Miller dan disaksikan oleh Vladimir Putin melalui </w:t>
      </w:r>
      <w:r w:rsidRPr="006133EF">
        <w:rPr>
          <w:rFonts w:ascii="Times New Roman" w:hAnsi="Times New Roman" w:cs="Times New Roman"/>
          <w:i/>
          <w:sz w:val="23"/>
          <w:szCs w:val="23"/>
          <w:lang w:eastAsia="id-ID"/>
        </w:rPr>
        <w:t>video call</w:t>
      </w:r>
      <w:r w:rsidRPr="006133EF">
        <w:rPr>
          <w:rFonts w:ascii="Times New Roman" w:hAnsi="Times New Roman" w:cs="Times New Roman"/>
          <w:sz w:val="23"/>
          <w:szCs w:val="23"/>
          <w:lang w:eastAsia="id-ID"/>
        </w:rPr>
        <w:t xml:space="preserve">. Amur GPP memiliki peranan penting dari proses pengolahan gas yang akan dikirim ke China. Dimana multi komponen gas akan di dikirim dari pipa gas </w:t>
      </w:r>
      <w:r w:rsidRPr="006133EF">
        <w:rPr>
          <w:rFonts w:ascii="Times New Roman" w:hAnsi="Times New Roman" w:cs="Times New Roman"/>
          <w:i/>
          <w:sz w:val="23"/>
          <w:szCs w:val="23"/>
          <w:lang w:eastAsia="id-ID"/>
        </w:rPr>
        <w:t>Power of Siberia</w:t>
      </w:r>
      <w:r w:rsidRPr="006133EF">
        <w:rPr>
          <w:rFonts w:ascii="Times New Roman" w:hAnsi="Times New Roman" w:cs="Times New Roman"/>
          <w:sz w:val="23"/>
          <w:szCs w:val="23"/>
          <w:lang w:eastAsia="id-ID"/>
        </w:rPr>
        <w:t xml:space="preserve"> yang berasal dari lapangan gas Yakutia dan Irkutsk.</w:t>
      </w:r>
    </w:p>
    <w:p w:rsidR="006133EF" w:rsidRPr="006133EF" w:rsidRDefault="006133EF" w:rsidP="006133EF">
      <w:pPr>
        <w:tabs>
          <w:tab w:val="left" w:pos="360"/>
          <w:tab w:val="left" w:pos="720"/>
          <w:tab w:val="left" w:pos="1080"/>
        </w:tabs>
        <w:spacing w:after="0" w:line="240" w:lineRule="auto"/>
        <w:jc w:val="both"/>
        <w:rPr>
          <w:rFonts w:ascii="Times New Roman" w:hAnsi="Times New Roman" w:cs="Times New Roman"/>
          <w:sz w:val="23"/>
          <w:szCs w:val="23"/>
        </w:rPr>
      </w:pPr>
      <w:r w:rsidRPr="006133EF">
        <w:rPr>
          <w:rFonts w:ascii="Times New Roman" w:hAnsi="Times New Roman" w:cs="Times New Roman"/>
          <w:sz w:val="23"/>
          <w:szCs w:val="23"/>
          <w:lang w:eastAsia="id-ID"/>
        </w:rPr>
        <w:t xml:space="preserve"> </w:t>
      </w:r>
    </w:p>
    <w:p w:rsidR="004055E5" w:rsidRDefault="006133EF" w:rsidP="006133EF">
      <w:pPr>
        <w:tabs>
          <w:tab w:val="left" w:pos="360"/>
          <w:tab w:val="left" w:pos="720"/>
          <w:tab w:val="left" w:pos="108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eastAsia="id-ID"/>
        </w:rPr>
        <w:tab/>
      </w:r>
      <w:r w:rsidRPr="006133EF">
        <w:rPr>
          <w:rFonts w:ascii="Times New Roman" w:hAnsi="Times New Roman" w:cs="Times New Roman"/>
          <w:sz w:val="23"/>
          <w:szCs w:val="23"/>
          <w:lang w:eastAsia="id-ID"/>
        </w:rPr>
        <w:t xml:space="preserve">Kerjasama pembangunan pabrik pengolahan gas ini dapat dilihat dari ketiga indikator dari </w:t>
      </w:r>
      <w:r w:rsidRPr="006133EF">
        <w:rPr>
          <w:rFonts w:ascii="Times New Roman" w:hAnsi="Times New Roman" w:cs="Times New Roman"/>
          <w:i/>
          <w:sz w:val="23"/>
          <w:szCs w:val="23"/>
          <w:lang w:eastAsia="id-ID"/>
        </w:rPr>
        <w:t>strategic patnership</w:t>
      </w:r>
      <w:r w:rsidRPr="006133EF">
        <w:rPr>
          <w:rFonts w:ascii="Times New Roman" w:hAnsi="Times New Roman" w:cs="Times New Roman"/>
          <w:sz w:val="23"/>
          <w:szCs w:val="23"/>
          <w:lang w:eastAsia="id-ID"/>
        </w:rPr>
        <w:t xml:space="preserve"> yaitu </w:t>
      </w:r>
      <w:r w:rsidRPr="006133EF">
        <w:rPr>
          <w:rFonts w:ascii="Times New Roman" w:hAnsi="Times New Roman" w:cs="Times New Roman"/>
          <w:i/>
          <w:sz w:val="23"/>
          <w:szCs w:val="23"/>
          <w:lang w:eastAsia="id-ID"/>
        </w:rPr>
        <w:t>technological capabilities, manufacturing capabilities</w:t>
      </w:r>
      <w:r w:rsidRPr="006133EF">
        <w:rPr>
          <w:rFonts w:ascii="Times New Roman" w:hAnsi="Times New Roman" w:cs="Times New Roman"/>
          <w:sz w:val="23"/>
          <w:szCs w:val="23"/>
          <w:lang w:eastAsia="id-ID"/>
        </w:rPr>
        <w:t xml:space="preserve"> dan </w:t>
      </w:r>
      <w:r w:rsidRPr="006133EF">
        <w:rPr>
          <w:rFonts w:ascii="Times New Roman" w:hAnsi="Times New Roman" w:cs="Times New Roman"/>
          <w:i/>
          <w:sz w:val="23"/>
          <w:szCs w:val="23"/>
          <w:lang w:eastAsia="id-ID"/>
        </w:rPr>
        <w:t>marketing capabilities</w:t>
      </w:r>
      <w:r w:rsidRPr="006133EF">
        <w:rPr>
          <w:rFonts w:ascii="Times New Roman" w:hAnsi="Times New Roman" w:cs="Times New Roman"/>
          <w:sz w:val="23"/>
          <w:szCs w:val="23"/>
          <w:lang w:eastAsia="id-ID"/>
        </w:rPr>
        <w:t xml:space="preserve">. </w:t>
      </w:r>
      <w:r w:rsidRPr="006133EF">
        <w:rPr>
          <w:rFonts w:ascii="Times New Roman" w:hAnsi="Times New Roman" w:cs="Times New Roman"/>
          <w:i/>
          <w:sz w:val="23"/>
          <w:szCs w:val="23"/>
          <w:lang w:eastAsia="id-ID"/>
        </w:rPr>
        <w:t xml:space="preserve">Technological capabilities </w:t>
      </w:r>
      <w:r w:rsidRPr="006133EF">
        <w:rPr>
          <w:rFonts w:ascii="Times New Roman" w:hAnsi="Times New Roman" w:cs="Times New Roman"/>
          <w:sz w:val="23"/>
          <w:szCs w:val="23"/>
          <w:lang w:eastAsia="id-ID"/>
        </w:rPr>
        <w:t>dan</w:t>
      </w:r>
      <w:r w:rsidRPr="006133EF">
        <w:rPr>
          <w:rFonts w:ascii="Times New Roman" w:hAnsi="Times New Roman" w:cs="Times New Roman"/>
          <w:i/>
          <w:sz w:val="23"/>
          <w:szCs w:val="23"/>
          <w:lang w:eastAsia="id-ID"/>
        </w:rPr>
        <w:t xml:space="preserve"> manufacturing capabilities</w:t>
      </w:r>
      <w:r w:rsidRPr="006133EF">
        <w:rPr>
          <w:rFonts w:ascii="Times New Roman" w:hAnsi="Times New Roman" w:cs="Times New Roman"/>
          <w:sz w:val="23"/>
          <w:szCs w:val="23"/>
          <w:lang w:eastAsia="id-ID"/>
        </w:rPr>
        <w:t xml:space="preserve"> terlihat dari suplai teknologi oleh kedua belah pihak yang</w:t>
      </w:r>
      <w:r w:rsidRPr="006133EF">
        <w:rPr>
          <w:rFonts w:ascii="Times New Roman" w:hAnsi="Times New Roman" w:cs="Times New Roman"/>
          <w:sz w:val="23"/>
          <w:szCs w:val="23"/>
        </w:rPr>
        <w:t xml:space="preserve"> melibatkan </w:t>
      </w:r>
      <w:r w:rsidRPr="006133EF">
        <w:rPr>
          <w:rFonts w:ascii="Times New Roman" w:hAnsi="Times New Roman" w:cs="Times New Roman"/>
          <w:i/>
          <w:sz w:val="23"/>
          <w:szCs w:val="23"/>
        </w:rPr>
        <w:t>China Petroleum Engineering &amp; Construction Corporation</w:t>
      </w:r>
      <w:r w:rsidRPr="006133EF">
        <w:rPr>
          <w:rFonts w:ascii="Times New Roman" w:hAnsi="Times New Roman" w:cs="Times New Roman"/>
          <w:sz w:val="23"/>
          <w:szCs w:val="23"/>
        </w:rPr>
        <w:t xml:space="preserve"> (afiliasi CNPC) untuk merancang, memproduksi dan memasok peralatan, pembangunan kompresor, unit dehidrasi gas, unit pemurnian gas dan frasinasi gas dalam pembangunan proyek Amur GPP. </w:t>
      </w:r>
    </w:p>
    <w:p w:rsidR="004055E5" w:rsidRDefault="004055E5" w:rsidP="006133EF">
      <w:pPr>
        <w:tabs>
          <w:tab w:val="left" w:pos="360"/>
          <w:tab w:val="left" w:pos="720"/>
          <w:tab w:val="left" w:pos="1080"/>
        </w:tabs>
        <w:spacing w:after="0" w:line="240" w:lineRule="auto"/>
        <w:ind w:left="360" w:hanging="360"/>
        <w:jc w:val="both"/>
        <w:rPr>
          <w:rFonts w:ascii="Times New Roman" w:hAnsi="Times New Roman" w:cs="Times New Roman"/>
          <w:sz w:val="23"/>
          <w:szCs w:val="23"/>
          <w:lang w:val="en-US"/>
        </w:rPr>
      </w:pPr>
    </w:p>
    <w:p w:rsidR="006133EF" w:rsidRPr="006133EF" w:rsidRDefault="004055E5" w:rsidP="006133EF">
      <w:pPr>
        <w:tabs>
          <w:tab w:val="left" w:pos="360"/>
          <w:tab w:val="left" w:pos="720"/>
          <w:tab w:val="left" w:pos="1080"/>
        </w:tabs>
        <w:spacing w:after="0" w:line="240" w:lineRule="auto"/>
        <w:ind w:left="360" w:hanging="360"/>
        <w:jc w:val="both"/>
        <w:rPr>
          <w:rFonts w:ascii="Times New Roman" w:hAnsi="Times New Roman" w:cs="Times New Roman"/>
          <w:sz w:val="23"/>
          <w:szCs w:val="23"/>
          <w:lang w:eastAsia="id-ID"/>
        </w:rPr>
      </w:pPr>
      <w:r>
        <w:rPr>
          <w:rFonts w:ascii="Times New Roman" w:hAnsi="Times New Roman" w:cs="Times New Roman"/>
          <w:sz w:val="23"/>
          <w:szCs w:val="23"/>
          <w:lang w:val="en-US"/>
        </w:rPr>
        <w:tab/>
      </w:r>
      <w:r w:rsidR="006133EF" w:rsidRPr="006133EF">
        <w:rPr>
          <w:rFonts w:ascii="Times New Roman" w:hAnsi="Times New Roman" w:cs="Times New Roman"/>
          <w:sz w:val="23"/>
          <w:szCs w:val="23"/>
        </w:rPr>
        <w:t xml:space="preserve">Dari pihak Rusia Gazprom Pererabotka Blagoveshchensk (bagian dari Grup Gazprom) bertanggung jawab atas proyek tersebut, dengan NIPIGAZ (bagian dari SIBUR Group) bertindak sebagai kontraktor umum. Selain itu, keduanya juga mendapatkan bantuan teknologi dari Linden yang merupakan perusahaan dari Jerman yang pemasok peralatan proses inti untuk pemulihan kriogenik dari helium dan zat petrokimia dari gas. </w:t>
      </w:r>
      <w:r w:rsidR="006133EF" w:rsidRPr="006133EF">
        <w:rPr>
          <w:rFonts w:ascii="Times New Roman" w:hAnsi="Times New Roman" w:cs="Times New Roman"/>
          <w:sz w:val="23"/>
          <w:szCs w:val="23"/>
          <w:lang w:eastAsia="id-ID"/>
        </w:rPr>
        <w:t>Sedangkan</w:t>
      </w:r>
      <w:r w:rsidR="006133EF" w:rsidRPr="006133EF">
        <w:rPr>
          <w:rFonts w:ascii="Times New Roman" w:hAnsi="Times New Roman" w:cs="Times New Roman"/>
          <w:i/>
          <w:sz w:val="23"/>
          <w:szCs w:val="23"/>
          <w:lang w:eastAsia="id-ID"/>
        </w:rPr>
        <w:t xml:space="preserve"> marketing capabilities</w:t>
      </w:r>
      <w:r w:rsidR="006133EF" w:rsidRPr="006133EF">
        <w:rPr>
          <w:rFonts w:ascii="Times New Roman" w:hAnsi="Times New Roman" w:cs="Times New Roman"/>
          <w:sz w:val="23"/>
          <w:szCs w:val="23"/>
          <w:lang w:eastAsia="id-ID"/>
        </w:rPr>
        <w:t xml:space="preserve"> terlihat dari produk hasil pengolahan seperti etana, propana, butana, fraksi pentana-heksana, dan helium yang merupakan komponen berharga untuk digunakan di petrokimia dan industri lainnya akan dikirim ke China. Dimana nantinya produk yang ada akan disalurkan ke China yang merupakan negara pembuka untuk pasar energi di Asia.</w:t>
      </w:r>
    </w:p>
    <w:p w:rsidR="006133EF" w:rsidRPr="006133EF" w:rsidRDefault="006133EF" w:rsidP="006133EF">
      <w:pPr>
        <w:tabs>
          <w:tab w:val="left" w:pos="360"/>
          <w:tab w:val="left" w:pos="720"/>
          <w:tab w:val="left" w:pos="1080"/>
        </w:tabs>
        <w:spacing w:after="0" w:line="240" w:lineRule="auto"/>
        <w:jc w:val="both"/>
        <w:rPr>
          <w:rFonts w:ascii="Times New Roman" w:hAnsi="Times New Roman" w:cs="Times New Roman"/>
          <w:sz w:val="23"/>
          <w:szCs w:val="23"/>
          <w:lang w:eastAsia="id-ID"/>
        </w:rPr>
      </w:pPr>
    </w:p>
    <w:p w:rsidR="006133EF" w:rsidRPr="00A8177F" w:rsidRDefault="006133EF" w:rsidP="006133EF">
      <w:pPr>
        <w:pStyle w:val="ListParagraph"/>
        <w:numPr>
          <w:ilvl w:val="0"/>
          <w:numId w:val="23"/>
        </w:numPr>
        <w:tabs>
          <w:tab w:val="left" w:pos="360"/>
          <w:tab w:val="left" w:pos="720"/>
          <w:tab w:val="left" w:pos="1080"/>
        </w:tabs>
        <w:spacing w:after="0" w:line="240" w:lineRule="auto"/>
        <w:ind w:left="0" w:firstLine="0"/>
        <w:contextualSpacing w:val="0"/>
        <w:jc w:val="both"/>
        <w:rPr>
          <w:rFonts w:ascii="Times New Roman" w:hAnsi="Times New Roman" w:cs="Times New Roman"/>
          <w:i/>
          <w:sz w:val="23"/>
          <w:szCs w:val="23"/>
        </w:rPr>
      </w:pPr>
      <w:r w:rsidRPr="00A8177F">
        <w:rPr>
          <w:rFonts w:ascii="Times New Roman" w:hAnsi="Times New Roman" w:cs="Times New Roman"/>
          <w:i/>
          <w:sz w:val="23"/>
          <w:szCs w:val="23"/>
        </w:rPr>
        <w:t>Bantuan Dana</w:t>
      </w:r>
    </w:p>
    <w:p w:rsidR="006133EF" w:rsidRPr="006133EF" w:rsidRDefault="006133EF" w:rsidP="006133EF">
      <w:pPr>
        <w:tabs>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Pr="006133EF">
        <w:rPr>
          <w:rFonts w:ascii="Times New Roman" w:hAnsi="Times New Roman" w:cs="Times New Roman"/>
          <w:sz w:val="23"/>
          <w:szCs w:val="23"/>
        </w:rPr>
        <w:t xml:space="preserve">Kerjasama antara CNPC dan Gazprom ini membutuhkan dana yang besar dalam pelaksanaannya. Gazprom selaku mitra China dalam kerjasama ini mengalami kesulitan dalam mengajukan pinjaman dengan bank-bank di Eropa terkait sanksi yang diberikan oleh Uni Eropa dan Amerika. Di sisi keuangan China juga cukup berhati-hati dalam memberikan pinjaman keuangan supaya tidak merusak </w:t>
      </w:r>
      <w:r w:rsidRPr="006133EF">
        <w:rPr>
          <w:rFonts w:ascii="Times New Roman" w:hAnsi="Times New Roman" w:cs="Times New Roman"/>
          <w:sz w:val="23"/>
          <w:szCs w:val="23"/>
        </w:rPr>
        <w:lastRenderedPageBreak/>
        <w:t xml:space="preserve">hubungannya dengan Amerika Serikat. Dimana empat bank besar China diberikan pilihan untuk memasuki pasar Rusia yang tidak stabil atau tetap berada di dalam pasar Uni Eropa dan Amerika yang stabil. Bank-bank China memilih untuk tetap pada pasar Uni Eropa dan Amerika yang stabil.  Untuk itu, bank-bank China dengan aset Amerika untuk meminta kepada mitra dari Rusia untuk menarik simpanan mereka. </w:t>
      </w:r>
    </w:p>
    <w:p w:rsidR="006133EF" w:rsidRPr="006133EF" w:rsidRDefault="006133EF" w:rsidP="006133EF">
      <w:pPr>
        <w:tabs>
          <w:tab w:val="left" w:pos="360"/>
          <w:tab w:val="left" w:pos="720"/>
          <w:tab w:val="left" w:pos="1080"/>
        </w:tabs>
        <w:spacing w:after="0" w:line="240" w:lineRule="auto"/>
        <w:jc w:val="both"/>
        <w:rPr>
          <w:rFonts w:ascii="Times New Roman" w:hAnsi="Times New Roman" w:cs="Times New Roman"/>
          <w:sz w:val="23"/>
          <w:szCs w:val="23"/>
          <w:lang w:eastAsia="id-ID"/>
        </w:rPr>
      </w:pPr>
    </w:p>
    <w:p w:rsidR="006133EF" w:rsidRPr="006133EF" w:rsidRDefault="006133EF" w:rsidP="006133EF">
      <w:pPr>
        <w:tabs>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eastAsia="id-ID"/>
        </w:rPr>
        <w:tab/>
      </w:r>
      <w:r w:rsidRPr="006133EF">
        <w:rPr>
          <w:rFonts w:ascii="Times New Roman" w:hAnsi="Times New Roman" w:cs="Times New Roman"/>
          <w:sz w:val="23"/>
          <w:szCs w:val="23"/>
          <w:lang w:eastAsia="id-ID"/>
        </w:rPr>
        <w:t xml:space="preserve">Pada 7 November 2016, CNPC, Gazprom dan </w:t>
      </w:r>
      <w:r w:rsidRPr="006133EF">
        <w:rPr>
          <w:rFonts w:ascii="Times New Roman" w:hAnsi="Times New Roman" w:cs="Times New Roman"/>
          <w:i/>
          <w:sz w:val="23"/>
          <w:szCs w:val="23"/>
          <w:lang w:eastAsia="id-ID"/>
        </w:rPr>
        <w:t>China Development Bank Corporation</w:t>
      </w:r>
      <w:r w:rsidRPr="006133EF">
        <w:rPr>
          <w:rFonts w:ascii="Times New Roman" w:hAnsi="Times New Roman" w:cs="Times New Roman"/>
          <w:sz w:val="23"/>
          <w:szCs w:val="23"/>
          <w:lang w:eastAsia="id-ID"/>
        </w:rPr>
        <w:t xml:space="preserve"> mengadakan pertemuan di St. Petersburg. Pertemuan ini juga dihadiri oleh Dmitry Medvedev, Perdana Mentri Russia, dan Li Keqiang, Perdana Menteri Dewan Negara Republik Rakyat China. Pertemuan ini menghasilkan penandatangan MoU yang secara garis besar menguraikan prinsip-prinsip umum kerjasama antar pihak dalam menyusun pembiayaan proyek termasuk proyek konstruksi Amur GPP. MoU ini ditandatangani oleh Alexey Miller dan Zhen Zhijie selaku presiden </w:t>
      </w:r>
      <w:r w:rsidRPr="006133EF">
        <w:rPr>
          <w:rFonts w:ascii="Times New Roman" w:hAnsi="Times New Roman" w:cs="Times New Roman"/>
          <w:i/>
          <w:sz w:val="23"/>
          <w:szCs w:val="23"/>
        </w:rPr>
        <w:t xml:space="preserve">China Development Bank Corporation </w:t>
      </w:r>
      <w:r w:rsidRPr="006133EF">
        <w:rPr>
          <w:rFonts w:ascii="Times New Roman" w:hAnsi="Times New Roman" w:cs="Times New Roman"/>
          <w:sz w:val="23"/>
          <w:szCs w:val="23"/>
        </w:rPr>
        <w:t xml:space="preserve">(CDB). Selain </w:t>
      </w:r>
      <w:r w:rsidRPr="006133EF">
        <w:rPr>
          <w:rFonts w:ascii="Times New Roman" w:hAnsi="Times New Roman" w:cs="Times New Roman"/>
          <w:i/>
          <w:sz w:val="23"/>
          <w:szCs w:val="23"/>
        </w:rPr>
        <w:t>China Development Bank</w:t>
      </w:r>
      <w:r w:rsidRPr="006133EF">
        <w:rPr>
          <w:rFonts w:ascii="Times New Roman" w:hAnsi="Times New Roman" w:cs="Times New Roman"/>
          <w:sz w:val="23"/>
          <w:szCs w:val="23"/>
        </w:rPr>
        <w:t xml:space="preserve"> (CDB), Rusia juga memperoleh bantuan dana dari </w:t>
      </w:r>
      <w:r w:rsidRPr="006133EF">
        <w:rPr>
          <w:rFonts w:ascii="Times New Roman" w:hAnsi="Times New Roman" w:cs="Times New Roman"/>
          <w:i/>
          <w:sz w:val="23"/>
          <w:szCs w:val="23"/>
        </w:rPr>
        <w:t xml:space="preserve">Export-Import </w:t>
      </w:r>
      <w:r w:rsidRPr="006133EF">
        <w:rPr>
          <w:rFonts w:ascii="Times New Roman" w:hAnsi="Times New Roman" w:cs="Times New Roman"/>
          <w:sz w:val="23"/>
          <w:szCs w:val="23"/>
        </w:rPr>
        <w:t>(ExIm)</w:t>
      </w:r>
      <w:r w:rsidRPr="006133EF">
        <w:rPr>
          <w:rFonts w:ascii="Times New Roman" w:hAnsi="Times New Roman" w:cs="Times New Roman"/>
          <w:i/>
          <w:sz w:val="23"/>
          <w:szCs w:val="23"/>
        </w:rPr>
        <w:t xml:space="preserve"> Bank of China</w:t>
      </w:r>
      <w:r w:rsidRPr="006133EF">
        <w:rPr>
          <w:rFonts w:ascii="Times New Roman" w:hAnsi="Times New Roman" w:cs="Times New Roman"/>
          <w:sz w:val="23"/>
          <w:szCs w:val="23"/>
        </w:rPr>
        <w:t xml:space="preserve"> dan </w:t>
      </w:r>
      <w:r w:rsidRPr="006133EF">
        <w:rPr>
          <w:rFonts w:ascii="Times New Roman" w:hAnsi="Times New Roman" w:cs="Times New Roman"/>
          <w:i/>
          <w:sz w:val="23"/>
          <w:szCs w:val="23"/>
        </w:rPr>
        <w:t>Silk Road Fund</w:t>
      </w:r>
      <w:r w:rsidRPr="006133EF">
        <w:rPr>
          <w:rFonts w:ascii="Times New Roman" w:hAnsi="Times New Roman" w:cs="Times New Roman"/>
          <w:sz w:val="23"/>
          <w:szCs w:val="23"/>
        </w:rPr>
        <w:t xml:space="preserve"> (SRF). Ketiga bank tersebut kurang terhubung dengan sistem keuangan internasional. Sehingga lebih mudah untuk menghindari sanksi dan mendapatkan uang di UE.</w:t>
      </w:r>
    </w:p>
    <w:p w:rsidR="006133EF" w:rsidRPr="006133EF" w:rsidRDefault="006133EF" w:rsidP="006133EF">
      <w:pPr>
        <w:tabs>
          <w:tab w:val="left" w:pos="360"/>
          <w:tab w:val="left" w:pos="720"/>
          <w:tab w:val="left" w:pos="1080"/>
        </w:tabs>
        <w:spacing w:after="0" w:line="240" w:lineRule="auto"/>
        <w:jc w:val="both"/>
        <w:rPr>
          <w:rFonts w:ascii="Times New Roman" w:hAnsi="Times New Roman" w:cs="Times New Roman"/>
          <w:sz w:val="23"/>
          <w:szCs w:val="23"/>
        </w:rPr>
      </w:pPr>
    </w:p>
    <w:p w:rsidR="006133EF" w:rsidRPr="006133EF" w:rsidRDefault="006133EF" w:rsidP="006133EF">
      <w:pPr>
        <w:tabs>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Pr="006133EF">
        <w:rPr>
          <w:rFonts w:ascii="Times New Roman" w:hAnsi="Times New Roman" w:cs="Times New Roman"/>
          <w:sz w:val="23"/>
          <w:szCs w:val="23"/>
        </w:rPr>
        <w:t xml:space="preserve">Pada Agustus 2015 China memberikan bantuan dana terhadap Gazprom yang terlihat dari adanya pinjaman dana yang diberikan oleh konsorsium lima bank China dengan nilai pinjaman sebesar USD 1.5 miliar.  Bantuan dana tersebut terus berlanjut pada Maret 2016 dimana </w:t>
      </w:r>
      <w:r w:rsidRPr="006133EF">
        <w:rPr>
          <w:rFonts w:ascii="Times New Roman" w:hAnsi="Times New Roman" w:cs="Times New Roman"/>
          <w:i/>
          <w:sz w:val="23"/>
          <w:szCs w:val="23"/>
        </w:rPr>
        <w:t>Bank of China</w:t>
      </w:r>
      <w:r w:rsidRPr="006133EF">
        <w:rPr>
          <w:rFonts w:ascii="Times New Roman" w:hAnsi="Times New Roman" w:cs="Times New Roman"/>
          <w:sz w:val="23"/>
          <w:szCs w:val="23"/>
        </w:rPr>
        <w:t xml:space="preserve"> memberikan pinjaman kepada Gazprom dengan nilai EUR 2 miliar (James Henderson dan Tatiana Mitrova, 2016). Pinjaman ini adalah pinjaman terbesar dalam sejarah Gazprom yang ditarik langsung dari satu organisasi kredit tunggal, serta perjanjian fasilitas bilateral pertama perusahaan dengan sebuah bank China. </w:t>
      </w:r>
      <w:r w:rsidRPr="006133EF">
        <w:rPr>
          <w:rFonts w:ascii="Times New Roman" w:hAnsi="Times New Roman" w:cs="Times New Roman"/>
          <w:i/>
          <w:sz w:val="23"/>
          <w:szCs w:val="23"/>
        </w:rPr>
        <w:t>Strategic patnership</w:t>
      </w:r>
      <w:r w:rsidRPr="006133EF">
        <w:rPr>
          <w:rFonts w:ascii="Times New Roman" w:hAnsi="Times New Roman" w:cs="Times New Roman"/>
          <w:sz w:val="23"/>
          <w:szCs w:val="23"/>
        </w:rPr>
        <w:t xml:space="preserve"> dilihat dari sisi ekonominya pada kerjasama ini, Rusia selaku pihak yang menawarkan kontrak mengalami kesulitan dana dalam pengembangan proyek-proyek kerjasama dengan China. Sehingga China memberikan bantuan dana melalui bank-bank yang tidak memiliki keterkaitan dengan Uni Eropa dan Amerika agar pemberian bantuan dana tersebut akan lancar.</w:t>
      </w:r>
    </w:p>
    <w:p w:rsidR="006133EF" w:rsidRPr="006133EF" w:rsidRDefault="006133EF" w:rsidP="006133EF">
      <w:pPr>
        <w:tabs>
          <w:tab w:val="left" w:pos="360"/>
          <w:tab w:val="left" w:pos="720"/>
          <w:tab w:val="left" w:pos="1080"/>
        </w:tabs>
        <w:spacing w:after="0" w:line="240" w:lineRule="auto"/>
        <w:jc w:val="both"/>
        <w:rPr>
          <w:rFonts w:ascii="Times New Roman" w:hAnsi="Times New Roman" w:cs="Times New Roman"/>
          <w:sz w:val="23"/>
          <w:szCs w:val="23"/>
        </w:rPr>
      </w:pPr>
    </w:p>
    <w:p w:rsidR="004055E5" w:rsidRDefault="006133EF" w:rsidP="0088276B">
      <w:pPr>
        <w:tabs>
          <w:tab w:val="left" w:pos="720"/>
          <w:tab w:val="left" w:pos="1080"/>
        </w:tabs>
        <w:spacing w:after="0" w:line="240" w:lineRule="auto"/>
        <w:jc w:val="both"/>
        <w:rPr>
          <w:rFonts w:ascii="Times New Roman" w:hAnsi="Times New Roman" w:cs="Times New Roman"/>
          <w:sz w:val="23"/>
          <w:szCs w:val="23"/>
          <w:lang w:val="en-US"/>
        </w:rPr>
      </w:pPr>
      <w:r w:rsidRPr="006133EF">
        <w:rPr>
          <w:rFonts w:ascii="Times New Roman" w:hAnsi="Times New Roman" w:cs="Times New Roman"/>
          <w:sz w:val="23"/>
          <w:szCs w:val="23"/>
        </w:rPr>
        <w:t xml:space="preserve">Kerjasama- kerjasama antara CNPC dan Gazprom dapat dimasukan kedalam kerjasama berjenis investasi langsung asing (FDI). Hal ini terlihat dari sikap kedua belah pihak yang pada saat melaksanakan pembangunan dari kerjasama yang ada keduanya melibatkan tenaga kerja dan teknologi masing-masing untuk melengkapi kebutuhan-kebutuhan selama proses pembangunan kerjasama. Selain itu, kedua belah pihak juga membentuk tim gabungan untuk mengawasi jalannya kerjasama yang berlangsung. </w:t>
      </w:r>
    </w:p>
    <w:p w:rsidR="004055E5" w:rsidRDefault="004055E5" w:rsidP="0088276B">
      <w:pPr>
        <w:tabs>
          <w:tab w:val="left" w:pos="720"/>
          <w:tab w:val="left" w:pos="1080"/>
        </w:tabs>
        <w:spacing w:after="0" w:line="240" w:lineRule="auto"/>
        <w:jc w:val="both"/>
        <w:rPr>
          <w:rFonts w:ascii="Times New Roman" w:hAnsi="Times New Roman" w:cs="Times New Roman"/>
          <w:sz w:val="23"/>
          <w:szCs w:val="23"/>
          <w:lang w:val="en-US"/>
        </w:rPr>
      </w:pPr>
    </w:p>
    <w:p w:rsidR="006133EF" w:rsidRPr="004055E5" w:rsidRDefault="006133EF" w:rsidP="0088276B">
      <w:pPr>
        <w:tabs>
          <w:tab w:val="left" w:pos="720"/>
          <w:tab w:val="left" w:pos="1080"/>
        </w:tabs>
        <w:spacing w:after="0" w:line="240" w:lineRule="auto"/>
        <w:jc w:val="both"/>
        <w:rPr>
          <w:rFonts w:ascii="Times New Roman" w:hAnsi="Times New Roman" w:cs="Times New Roman"/>
          <w:sz w:val="23"/>
          <w:szCs w:val="23"/>
          <w:lang w:val="en-US"/>
        </w:rPr>
      </w:pPr>
      <w:r w:rsidRPr="006133EF">
        <w:rPr>
          <w:rFonts w:ascii="Times New Roman" w:hAnsi="Times New Roman" w:cs="Times New Roman"/>
          <w:sz w:val="23"/>
          <w:szCs w:val="23"/>
        </w:rPr>
        <w:t xml:space="preserve">Kerjasama antara CNPC dan Gazprom ini memang masih dalam tahap awal yang terlihat dari pembangunan-pembangunan infrastruktur dari kerjasama yang dijalin. Tetapi jika kerjasama ini bisa berjalan tanpa adanya halangan, kerjasama antara China dan Rusia ini dapat membantu China dalam upaya pemenuhan keamanan energi gasnya. Sesuai dengan </w:t>
      </w:r>
      <w:r w:rsidRPr="006133EF">
        <w:rPr>
          <w:rFonts w:ascii="Times New Roman" w:hAnsi="Times New Roman" w:cs="Times New Roman"/>
          <w:i/>
          <w:sz w:val="23"/>
          <w:szCs w:val="23"/>
        </w:rPr>
        <w:t>press release</w:t>
      </w:r>
      <w:r w:rsidRPr="006133EF">
        <w:rPr>
          <w:rFonts w:ascii="Times New Roman" w:hAnsi="Times New Roman" w:cs="Times New Roman"/>
          <w:sz w:val="23"/>
          <w:szCs w:val="23"/>
        </w:rPr>
        <w:t xml:space="preserve"> yang dikeluarkan oleh Gazprom pengiriman gas alam dari Rusia ke China ini akan mulai dilakukan pada Desember 2019 </w:t>
      </w:r>
      <w:r w:rsidRPr="006133EF">
        <w:rPr>
          <w:rFonts w:ascii="Times New Roman" w:hAnsi="Times New Roman" w:cs="Times New Roman"/>
          <w:sz w:val="23"/>
          <w:szCs w:val="23"/>
        </w:rPr>
        <w:lastRenderedPageBreak/>
        <w:t xml:space="preserve">(http://www.gazprom.com/press/news/2017/july/article340477/). Dimana pengiriman ini diawali dengan mengirimkan 5 bcm gas di tahun pertamanya yang jumlah tersebut akan terus meningkat dan diharapkan pada tahun keenam pengiriman gas tersebut Rusia dapat mengirimkan gas sebesar 38 bcm sampai masa kontrak berakhir. Pengiriman gas yang dilakukan oleh Rusia ini memang tidak sepenuhnya dapat memenuhi impor gas China pada tahun 2020. Rusia hanya mampu memenuhi 68 bcm melalui jalur </w:t>
      </w:r>
      <w:r w:rsidRPr="006133EF">
        <w:rPr>
          <w:rFonts w:ascii="Times New Roman" w:hAnsi="Times New Roman" w:cs="Times New Roman"/>
          <w:i/>
          <w:sz w:val="23"/>
          <w:szCs w:val="23"/>
        </w:rPr>
        <w:t>Power of Siberia</w:t>
      </w:r>
      <w:r w:rsidRPr="006133EF">
        <w:rPr>
          <w:rFonts w:ascii="Times New Roman" w:hAnsi="Times New Roman" w:cs="Times New Roman"/>
          <w:sz w:val="23"/>
          <w:szCs w:val="23"/>
        </w:rPr>
        <w:t xml:space="preserve"> dari total 165 bcm kebutuhan impor gas China pada pertengahan 2020 nantinya. Kekurangan impor gas China pada pertengahan 2020 nanti akan diisi dari pengiriman oleh , Uzbekistan, dan Kazakhstan sebesar 85 bcm dan Myanmar akan mengirimkan sebesar 12 bcm (Keun-Wook Paik, 2015).</w:t>
      </w:r>
    </w:p>
    <w:p w:rsidR="006133EF" w:rsidRPr="006133EF" w:rsidRDefault="006133EF" w:rsidP="006133EF">
      <w:pPr>
        <w:tabs>
          <w:tab w:val="left" w:pos="360"/>
          <w:tab w:val="left" w:pos="720"/>
          <w:tab w:val="left" w:pos="1080"/>
        </w:tabs>
        <w:spacing w:after="0" w:line="240" w:lineRule="auto"/>
        <w:jc w:val="both"/>
        <w:rPr>
          <w:rFonts w:ascii="Times New Roman" w:hAnsi="Times New Roman" w:cs="Times New Roman"/>
          <w:sz w:val="23"/>
          <w:szCs w:val="23"/>
        </w:rPr>
      </w:pPr>
    </w:p>
    <w:p w:rsidR="006133EF" w:rsidRPr="006133EF" w:rsidRDefault="006133EF" w:rsidP="0088276B">
      <w:pPr>
        <w:tabs>
          <w:tab w:val="left" w:pos="360"/>
          <w:tab w:val="left" w:pos="720"/>
          <w:tab w:val="left" w:pos="1080"/>
        </w:tabs>
        <w:spacing w:after="0" w:line="240" w:lineRule="auto"/>
        <w:jc w:val="both"/>
        <w:rPr>
          <w:rFonts w:ascii="Times New Roman" w:hAnsi="Times New Roman" w:cs="Times New Roman"/>
          <w:sz w:val="23"/>
          <w:szCs w:val="23"/>
        </w:rPr>
      </w:pPr>
      <w:r w:rsidRPr="006133EF">
        <w:rPr>
          <w:rFonts w:ascii="Times New Roman" w:hAnsi="Times New Roman" w:cs="Times New Roman"/>
          <w:sz w:val="23"/>
          <w:szCs w:val="23"/>
        </w:rPr>
        <w:t>Jika dilihat dari konsep keamanan energi Mason Willrich, kerjasama antara China dan Rusia ini sesuai dengan indikator penumpukan cadangan energi (</w:t>
      </w:r>
      <w:r w:rsidRPr="006133EF">
        <w:rPr>
          <w:rFonts w:ascii="Times New Roman" w:hAnsi="Times New Roman" w:cs="Times New Roman"/>
          <w:i/>
          <w:sz w:val="23"/>
          <w:szCs w:val="23"/>
        </w:rPr>
        <w:t>stockpilling</w:t>
      </w:r>
      <w:r w:rsidRPr="006133EF">
        <w:rPr>
          <w:rFonts w:ascii="Times New Roman" w:hAnsi="Times New Roman" w:cs="Times New Roman"/>
          <w:sz w:val="23"/>
          <w:szCs w:val="23"/>
        </w:rPr>
        <w:t xml:space="preserve">) yang terlihat dari usaha China dalam melaksanakan pembangunan gas </w:t>
      </w:r>
      <w:r w:rsidRPr="006133EF">
        <w:rPr>
          <w:rFonts w:ascii="Times New Roman" w:hAnsi="Times New Roman" w:cs="Times New Roman"/>
          <w:i/>
          <w:sz w:val="23"/>
          <w:szCs w:val="23"/>
        </w:rPr>
        <w:t>storage</w:t>
      </w:r>
      <w:r w:rsidRPr="006133EF">
        <w:rPr>
          <w:rFonts w:ascii="Times New Roman" w:hAnsi="Times New Roman" w:cs="Times New Roman"/>
          <w:sz w:val="23"/>
          <w:szCs w:val="23"/>
        </w:rPr>
        <w:t>, investasi jangka panjang dan bantuan pembangunan yang terlihat dari ikut sertanya China dalam proses pembangunan infrastuktur yang nantinya akan menopang pengiriman gas dari Rusia dan bantuan dana yang diterima Rusia. Sedangkan dilihat dari konsep keamanan energi Jonathan Elkind, kerjasama antara China dan Rusia ini masuk ke dalam indikator keandalan suplai energi dimana China terlihat melakukan diversifikasi sumber pasokan tidak hanya dari wilayah Timur Tengah, Asia Tengah dan Myanmar. Selain diversifikasi sumber, China juga melaksanakan pengembangan infrastruktur dalam menopang penyaluran energi gas yang berasal dari Rusia. Kerjasama antara keduanya dapat dikatakan memiliki harga yang terjangkau karena menggunakan pipa sebagai alat dalam mengirimkan gas alam. Meskipun negara-negara Asia Tengah tergolong pemasok impor gas yang besar di China, tetapi negara-negara tersebut memiliki cadangan yang sedikit daripada Rusia. Sehingga posisi Rusia masih lebih mendominasi pasar impor gas ke China.</w:t>
      </w:r>
    </w:p>
    <w:p w:rsidR="006133EF" w:rsidRPr="006133EF" w:rsidRDefault="006133EF" w:rsidP="006133EF">
      <w:pPr>
        <w:pStyle w:val="ListParagraph"/>
        <w:adjustRightInd w:val="0"/>
        <w:spacing w:after="0" w:line="240" w:lineRule="auto"/>
        <w:ind w:left="0"/>
        <w:contextualSpacing w:val="0"/>
        <w:jc w:val="both"/>
        <w:rPr>
          <w:rFonts w:ascii="Times New Roman" w:hAnsi="Times New Roman" w:cs="Times New Roman"/>
          <w:b/>
          <w:sz w:val="23"/>
          <w:szCs w:val="23"/>
        </w:rPr>
      </w:pPr>
    </w:p>
    <w:p w:rsidR="006133EF" w:rsidRPr="006133EF" w:rsidRDefault="006133EF" w:rsidP="006133EF">
      <w:pPr>
        <w:pStyle w:val="ListParagraph"/>
        <w:adjustRightInd w:val="0"/>
        <w:spacing w:after="0" w:line="240" w:lineRule="auto"/>
        <w:ind w:left="0"/>
        <w:contextualSpacing w:val="0"/>
        <w:jc w:val="both"/>
        <w:rPr>
          <w:rFonts w:ascii="Times New Roman" w:hAnsi="Times New Roman" w:cs="Times New Roman"/>
          <w:sz w:val="23"/>
          <w:szCs w:val="23"/>
        </w:rPr>
      </w:pPr>
      <w:r w:rsidRPr="006133EF">
        <w:rPr>
          <w:rFonts w:ascii="Times New Roman" w:hAnsi="Times New Roman" w:cs="Times New Roman"/>
          <w:b/>
          <w:sz w:val="23"/>
          <w:szCs w:val="23"/>
        </w:rPr>
        <w:t>Kesimpulan</w:t>
      </w:r>
    </w:p>
    <w:p w:rsidR="004055E5" w:rsidRDefault="006133EF" w:rsidP="006133EF">
      <w:pPr>
        <w:spacing w:after="0" w:line="240" w:lineRule="auto"/>
        <w:jc w:val="both"/>
        <w:rPr>
          <w:rFonts w:ascii="Times New Roman" w:hAnsi="Times New Roman" w:cs="Times New Roman"/>
          <w:sz w:val="23"/>
          <w:szCs w:val="23"/>
          <w:lang w:val="en-US"/>
        </w:rPr>
      </w:pPr>
      <w:r w:rsidRPr="006133EF">
        <w:rPr>
          <w:rFonts w:ascii="Times New Roman" w:hAnsi="Times New Roman" w:cs="Times New Roman"/>
          <w:sz w:val="23"/>
          <w:szCs w:val="23"/>
        </w:rPr>
        <w:t xml:space="preserve">China merupakan negara dengan tingkat permintaan energi yang tinggi di dunia. Hal ini diakibatkan oleh banyaknya aktivitas industri di China yang merupakan dasar dari perekonomian China. Dalam perindustrian China masih banyak menggunakan batu bara. Penggunaan batu bara yang tinggi tersebut memunculkan masalah pencemaran lingkungan di China yang menghasilkan banyaknya korban yang meninggal akibat pencemaran tersebut. Maka dari itu pemerintah China mengeluarkan kebijakan untuk mengganti penggunaan batu bara dengan energi yang hasil pembakarannya lebih ramah lingkungan. Salah satu jenis energi yang ramah lingkungan tersebut adalah gas alam.  Dalam usaha untuk menggunakan gas alam sebagai pengganti batu bara, China melakukan kerjasama dengan beberapa negara. Salah satu negara yang melaksanakan kerjasama energi gas dengan China adalah Rusia. </w:t>
      </w:r>
    </w:p>
    <w:p w:rsidR="004055E5" w:rsidRDefault="004055E5" w:rsidP="006133EF">
      <w:pPr>
        <w:spacing w:after="0" w:line="240" w:lineRule="auto"/>
        <w:jc w:val="both"/>
        <w:rPr>
          <w:rFonts w:ascii="Times New Roman" w:hAnsi="Times New Roman" w:cs="Times New Roman"/>
          <w:sz w:val="23"/>
          <w:szCs w:val="23"/>
          <w:lang w:val="en-US"/>
        </w:rPr>
      </w:pPr>
    </w:p>
    <w:p w:rsidR="006133EF" w:rsidRPr="006133EF" w:rsidRDefault="006133EF" w:rsidP="006133EF">
      <w:pPr>
        <w:spacing w:after="0" w:line="240" w:lineRule="auto"/>
        <w:jc w:val="both"/>
        <w:rPr>
          <w:rFonts w:ascii="Times New Roman" w:hAnsi="Times New Roman" w:cs="Times New Roman"/>
          <w:sz w:val="23"/>
          <w:szCs w:val="23"/>
        </w:rPr>
      </w:pPr>
      <w:r w:rsidRPr="006133EF">
        <w:rPr>
          <w:rFonts w:ascii="Times New Roman" w:hAnsi="Times New Roman" w:cs="Times New Roman"/>
          <w:sz w:val="23"/>
          <w:szCs w:val="23"/>
        </w:rPr>
        <w:t xml:space="preserve">Kerjasama gas ini baru terealisasikan pada 21 Mei 2014 kedua belah pihak menyetujui kerjasama gas antara CNPC dan Gazprom. Kerjasama antara CNPC dan Gazprom ini terdiri dari beberapa kerjasama antara lain: pembangunan pipa gas, pembangunan </w:t>
      </w:r>
      <w:r w:rsidRPr="006133EF">
        <w:rPr>
          <w:rFonts w:ascii="Times New Roman" w:hAnsi="Times New Roman" w:cs="Times New Roman"/>
          <w:i/>
          <w:sz w:val="23"/>
          <w:szCs w:val="23"/>
        </w:rPr>
        <w:t>gas storage</w:t>
      </w:r>
      <w:r w:rsidRPr="006133EF">
        <w:rPr>
          <w:rFonts w:ascii="Times New Roman" w:hAnsi="Times New Roman" w:cs="Times New Roman"/>
          <w:sz w:val="23"/>
          <w:szCs w:val="23"/>
        </w:rPr>
        <w:t xml:space="preserve"> dan </w:t>
      </w:r>
      <w:r w:rsidRPr="006133EF">
        <w:rPr>
          <w:rFonts w:ascii="Times New Roman" w:hAnsi="Times New Roman" w:cs="Times New Roman"/>
          <w:i/>
          <w:sz w:val="23"/>
          <w:szCs w:val="23"/>
        </w:rPr>
        <w:t>gas fired power</w:t>
      </w:r>
      <w:r w:rsidRPr="006133EF">
        <w:rPr>
          <w:rFonts w:ascii="Times New Roman" w:hAnsi="Times New Roman" w:cs="Times New Roman"/>
          <w:sz w:val="23"/>
          <w:szCs w:val="23"/>
        </w:rPr>
        <w:t xml:space="preserve">, pembangunan Amur </w:t>
      </w:r>
      <w:r w:rsidRPr="006133EF">
        <w:rPr>
          <w:rFonts w:ascii="Times New Roman" w:hAnsi="Times New Roman" w:cs="Times New Roman"/>
          <w:i/>
          <w:sz w:val="23"/>
          <w:szCs w:val="23"/>
        </w:rPr>
        <w:t>processing plant</w:t>
      </w:r>
      <w:r w:rsidRPr="006133EF">
        <w:rPr>
          <w:rFonts w:ascii="Times New Roman" w:hAnsi="Times New Roman" w:cs="Times New Roman"/>
          <w:sz w:val="23"/>
          <w:szCs w:val="23"/>
        </w:rPr>
        <w:t xml:space="preserve"> serta bantuan dana yang diberikan oleh China ke Rusia. Kerjasama antara CNPC dan Gazprom memang masih dalam tahap awal yang dimana kerjasama ini diharapkan oleh China membantu dalam memenuhi kebutuhan keamanan energi gas di China </w:t>
      </w:r>
      <w:r w:rsidRPr="006133EF">
        <w:rPr>
          <w:rFonts w:ascii="Times New Roman" w:hAnsi="Times New Roman" w:cs="Times New Roman"/>
          <w:sz w:val="23"/>
          <w:szCs w:val="23"/>
        </w:rPr>
        <w:lastRenderedPageBreak/>
        <w:t>pada 2020. Dimana sesuai dengan proyeksinya, kerjasama ini dapat memenuhi 68 bcm dari 165 kebutuhan impor gas China.</w:t>
      </w:r>
    </w:p>
    <w:p w:rsidR="006133EF" w:rsidRPr="006133EF" w:rsidRDefault="006133EF" w:rsidP="006133EF">
      <w:pPr>
        <w:spacing w:after="0" w:line="240" w:lineRule="auto"/>
        <w:jc w:val="both"/>
        <w:rPr>
          <w:rFonts w:ascii="Times New Roman" w:hAnsi="Times New Roman" w:cs="Times New Roman"/>
          <w:kern w:val="2"/>
          <w:sz w:val="23"/>
          <w:szCs w:val="23"/>
          <w:lang w:eastAsia="ko-KR"/>
        </w:rPr>
      </w:pPr>
    </w:p>
    <w:p w:rsidR="006133EF" w:rsidRPr="006133EF" w:rsidRDefault="006133EF" w:rsidP="006133EF">
      <w:pPr>
        <w:pStyle w:val="ListParagraph"/>
        <w:adjustRightInd w:val="0"/>
        <w:spacing w:after="0" w:line="240" w:lineRule="auto"/>
        <w:ind w:left="0"/>
        <w:contextualSpacing w:val="0"/>
        <w:jc w:val="both"/>
        <w:rPr>
          <w:rFonts w:ascii="Times New Roman" w:hAnsi="Times New Roman" w:cs="Times New Roman"/>
          <w:b/>
          <w:sz w:val="23"/>
          <w:szCs w:val="23"/>
          <w:lang w:eastAsia="id-ID"/>
        </w:rPr>
      </w:pPr>
      <w:r w:rsidRPr="006133EF">
        <w:rPr>
          <w:rFonts w:ascii="Times New Roman" w:hAnsi="Times New Roman" w:cs="Times New Roman"/>
          <w:b/>
          <w:sz w:val="23"/>
          <w:szCs w:val="23"/>
          <w:lang w:eastAsia="id-ID"/>
        </w:rPr>
        <w:t>Daftar Pustaka</w:t>
      </w:r>
    </w:p>
    <w:p w:rsidR="006133EF" w:rsidRPr="00C260A1" w:rsidRDefault="006133EF" w:rsidP="006133EF">
      <w:pPr>
        <w:pStyle w:val="ListParagraph"/>
        <w:adjustRightInd w:val="0"/>
        <w:spacing w:after="0" w:line="240" w:lineRule="auto"/>
        <w:ind w:left="0"/>
        <w:contextualSpacing w:val="0"/>
        <w:jc w:val="both"/>
        <w:rPr>
          <w:rFonts w:ascii="Times New Roman" w:hAnsi="Times New Roman" w:cs="Times New Roman"/>
          <w:b/>
          <w:i/>
          <w:sz w:val="23"/>
          <w:szCs w:val="23"/>
          <w:lang w:eastAsia="id-ID"/>
        </w:rPr>
      </w:pPr>
      <w:r w:rsidRPr="00C260A1">
        <w:rPr>
          <w:rFonts w:ascii="Times New Roman" w:hAnsi="Times New Roman" w:cs="Times New Roman"/>
          <w:b/>
          <w:i/>
          <w:sz w:val="23"/>
          <w:szCs w:val="23"/>
          <w:lang w:eastAsia="id-ID"/>
        </w:rPr>
        <w:t>Buku</w:t>
      </w:r>
    </w:p>
    <w:p w:rsidR="006133EF" w:rsidRPr="006133EF" w:rsidRDefault="006133EF" w:rsidP="006133EF">
      <w:pPr>
        <w:spacing w:after="0" w:line="240" w:lineRule="auto"/>
        <w:ind w:left="993" w:hanging="993"/>
        <w:contextualSpacing/>
        <w:jc w:val="both"/>
        <w:rPr>
          <w:rFonts w:ascii="Times New Roman" w:hAnsi="Times New Roman" w:cs="Times New Roman"/>
          <w:sz w:val="23"/>
          <w:szCs w:val="23"/>
        </w:rPr>
      </w:pPr>
      <w:r w:rsidRPr="006133EF">
        <w:rPr>
          <w:rFonts w:ascii="Times New Roman" w:hAnsi="Times New Roman" w:cs="Times New Roman"/>
          <w:sz w:val="23"/>
          <w:szCs w:val="23"/>
        </w:rPr>
        <w:t xml:space="preserve">EIA. 2015. </w:t>
      </w:r>
      <w:r w:rsidRPr="006133EF">
        <w:rPr>
          <w:rFonts w:ascii="Times New Roman" w:hAnsi="Times New Roman" w:cs="Times New Roman"/>
          <w:i/>
          <w:sz w:val="23"/>
          <w:szCs w:val="23"/>
        </w:rPr>
        <w:t>China International Analysis</w:t>
      </w:r>
      <w:r w:rsidRPr="006133EF">
        <w:rPr>
          <w:rFonts w:ascii="Times New Roman" w:hAnsi="Times New Roman" w:cs="Times New Roman"/>
          <w:sz w:val="23"/>
          <w:szCs w:val="23"/>
        </w:rPr>
        <w:t>. US Energy Information Administration</w:t>
      </w:r>
    </w:p>
    <w:p w:rsidR="00C260A1" w:rsidRDefault="00C260A1" w:rsidP="006133EF">
      <w:pPr>
        <w:pStyle w:val="FootnoteText"/>
        <w:ind w:left="993" w:hanging="993"/>
        <w:jc w:val="both"/>
        <w:rPr>
          <w:rFonts w:ascii="Times New Roman" w:hAnsi="Times New Roman" w:cs="Times New Roman"/>
          <w:sz w:val="23"/>
          <w:szCs w:val="23"/>
          <w:lang w:val="en-US"/>
        </w:rPr>
      </w:pPr>
    </w:p>
    <w:p w:rsidR="006133EF" w:rsidRPr="006133EF" w:rsidRDefault="006133EF" w:rsidP="006133EF">
      <w:pPr>
        <w:pStyle w:val="FootnoteText"/>
        <w:ind w:left="993" w:hanging="993"/>
        <w:jc w:val="both"/>
        <w:rPr>
          <w:rFonts w:ascii="Times New Roman" w:hAnsi="Times New Roman" w:cs="Times New Roman"/>
          <w:sz w:val="23"/>
          <w:szCs w:val="23"/>
        </w:rPr>
      </w:pPr>
      <w:r w:rsidRPr="006133EF">
        <w:rPr>
          <w:rFonts w:ascii="Times New Roman" w:hAnsi="Times New Roman" w:cs="Times New Roman"/>
          <w:sz w:val="23"/>
          <w:szCs w:val="23"/>
        </w:rPr>
        <w:t xml:space="preserve">Henderson, James dan Tatiana Mitrova. 2016. </w:t>
      </w:r>
      <w:r w:rsidRPr="006133EF">
        <w:rPr>
          <w:rFonts w:ascii="Times New Roman" w:hAnsi="Times New Roman" w:cs="Times New Roman"/>
          <w:i/>
          <w:sz w:val="23"/>
          <w:szCs w:val="23"/>
        </w:rPr>
        <w:t>Energy Relations between Russia and China: Playing Chess with the Dragon</w:t>
      </w:r>
      <w:r w:rsidRPr="006133EF">
        <w:rPr>
          <w:rFonts w:ascii="Times New Roman" w:hAnsi="Times New Roman" w:cs="Times New Roman"/>
          <w:sz w:val="23"/>
          <w:szCs w:val="23"/>
        </w:rPr>
        <w:t>. OIES PAPER: WPM 67</w:t>
      </w:r>
    </w:p>
    <w:p w:rsidR="00C260A1" w:rsidRDefault="00C260A1" w:rsidP="006133EF">
      <w:pPr>
        <w:pStyle w:val="FootnoteText"/>
        <w:ind w:left="993" w:hanging="993"/>
        <w:jc w:val="both"/>
        <w:rPr>
          <w:rFonts w:ascii="Times New Roman" w:hAnsi="Times New Roman" w:cs="Times New Roman"/>
          <w:sz w:val="23"/>
          <w:szCs w:val="23"/>
          <w:lang w:val="en-US"/>
        </w:rPr>
      </w:pPr>
    </w:p>
    <w:p w:rsidR="006133EF" w:rsidRPr="006133EF" w:rsidRDefault="006133EF" w:rsidP="006133EF">
      <w:pPr>
        <w:pStyle w:val="FootnoteText"/>
        <w:ind w:left="993" w:hanging="993"/>
        <w:jc w:val="both"/>
        <w:rPr>
          <w:rFonts w:ascii="Times New Roman" w:hAnsi="Times New Roman" w:cs="Times New Roman"/>
          <w:sz w:val="23"/>
          <w:szCs w:val="23"/>
        </w:rPr>
      </w:pPr>
      <w:r w:rsidRPr="006133EF">
        <w:rPr>
          <w:rFonts w:ascii="Times New Roman" w:hAnsi="Times New Roman" w:cs="Times New Roman"/>
          <w:sz w:val="23"/>
          <w:szCs w:val="23"/>
        </w:rPr>
        <w:t xml:space="preserve">Paik, Keun-Wook. 2015. </w:t>
      </w:r>
      <w:r w:rsidRPr="006133EF">
        <w:rPr>
          <w:rFonts w:ascii="Times New Roman" w:hAnsi="Times New Roman" w:cs="Times New Roman"/>
          <w:i/>
          <w:sz w:val="23"/>
          <w:szCs w:val="23"/>
        </w:rPr>
        <w:t>Sino-Russian Gas and Oil Cooperation: Entering into a New Era of Strategic Partnership?</w:t>
      </w:r>
      <w:r w:rsidRPr="006133EF">
        <w:rPr>
          <w:rFonts w:ascii="Times New Roman" w:hAnsi="Times New Roman" w:cs="Times New Roman"/>
          <w:sz w:val="23"/>
          <w:szCs w:val="23"/>
        </w:rPr>
        <w:t xml:space="preserve">. Oxford Institute for Energy Studies </w:t>
      </w:r>
    </w:p>
    <w:p w:rsidR="00C260A1" w:rsidRDefault="00C260A1" w:rsidP="006133EF">
      <w:pPr>
        <w:pStyle w:val="FootnoteText"/>
        <w:ind w:left="993" w:hanging="993"/>
        <w:jc w:val="both"/>
        <w:rPr>
          <w:rFonts w:ascii="Times New Roman" w:hAnsi="Times New Roman" w:cs="Times New Roman"/>
          <w:sz w:val="23"/>
          <w:szCs w:val="23"/>
          <w:lang w:val="en-US"/>
        </w:rPr>
      </w:pPr>
    </w:p>
    <w:p w:rsidR="006133EF" w:rsidRPr="006133EF" w:rsidRDefault="006133EF" w:rsidP="006133EF">
      <w:pPr>
        <w:pStyle w:val="FootnoteText"/>
        <w:ind w:left="993" w:hanging="993"/>
        <w:jc w:val="both"/>
        <w:rPr>
          <w:rFonts w:ascii="Times New Roman" w:hAnsi="Times New Roman" w:cs="Times New Roman"/>
          <w:sz w:val="23"/>
          <w:szCs w:val="23"/>
        </w:rPr>
      </w:pPr>
      <w:r w:rsidRPr="006133EF">
        <w:rPr>
          <w:rFonts w:ascii="Times New Roman" w:hAnsi="Times New Roman" w:cs="Times New Roman"/>
          <w:sz w:val="23"/>
          <w:szCs w:val="23"/>
        </w:rPr>
        <w:t xml:space="preserve">Lin, Xin. 2015. </w:t>
      </w:r>
      <w:r w:rsidRPr="006133EF">
        <w:rPr>
          <w:rFonts w:ascii="Times New Roman" w:hAnsi="Times New Roman" w:cs="Times New Roman"/>
          <w:i/>
          <w:sz w:val="23"/>
          <w:szCs w:val="23"/>
        </w:rPr>
        <w:t>Natural Gas in China: A Regional Analysis</w:t>
      </w:r>
      <w:r w:rsidRPr="006133EF">
        <w:rPr>
          <w:rFonts w:ascii="Times New Roman" w:hAnsi="Times New Roman" w:cs="Times New Roman"/>
          <w:sz w:val="23"/>
          <w:szCs w:val="23"/>
        </w:rPr>
        <w:t>. Oxford Institute for Energy Studies</w:t>
      </w:r>
    </w:p>
    <w:p w:rsidR="00C260A1" w:rsidRDefault="00C260A1" w:rsidP="006133EF">
      <w:pPr>
        <w:spacing w:after="0" w:line="240" w:lineRule="auto"/>
        <w:ind w:left="851" w:hanging="851"/>
        <w:contextualSpacing/>
        <w:jc w:val="both"/>
        <w:rPr>
          <w:rFonts w:ascii="Times New Roman" w:hAnsi="Times New Roman" w:cs="Times New Roman"/>
          <w:sz w:val="23"/>
          <w:szCs w:val="23"/>
          <w:lang w:val="en-US"/>
        </w:rPr>
      </w:pPr>
    </w:p>
    <w:p w:rsidR="006133EF" w:rsidRPr="006133EF" w:rsidRDefault="006133EF" w:rsidP="006133EF">
      <w:pPr>
        <w:spacing w:after="0" w:line="240" w:lineRule="auto"/>
        <w:ind w:left="851" w:hanging="851"/>
        <w:contextualSpacing/>
        <w:jc w:val="both"/>
        <w:rPr>
          <w:rFonts w:ascii="Times New Roman" w:hAnsi="Times New Roman" w:cs="Times New Roman"/>
          <w:sz w:val="23"/>
          <w:szCs w:val="23"/>
        </w:rPr>
      </w:pPr>
      <w:r w:rsidRPr="006133EF">
        <w:rPr>
          <w:rFonts w:ascii="Times New Roman" w:hAnsi="Times New Roman" w:cs="Times New Roman"/>
          <w:sz w:val="23"/>
          <w:szCs w:val="23"/>
        </w:rPr>
        <w:t xml:space="preserve">Pascual, Carlos dan Jonathan Elkind. 2010. </w:t>
      </w:r>
      <w:r w:rsidRPr="006133EF">
        <w:rPr>
          <w:rFonts w:ascii="Times New Roman" w:hAnsi="Times New Roman" w:cs="Times New Roman"/>
          <w:i/>
          <w:sz w:val="23"/>
          <w:szCs w:val="23"/>
        </w:rPr>
        <w:t>Energy Security: Economics, Politics, Strategies, and Implications</w:t>
      </w:r>
      <w:r w:rsidRPr="006133EF">
        <w:rPr>
          <w:rFonts w:ascii="Times New Roman" w:hAnsi="Times New Roman" w:cs="Times New Roman"/>
          <w:sz w:val="23"/>
          <w:szCs w:val="23"/>
        </w:rPr>
        <w:t>. Washington DC : The Brookings Institution</w:t>
      </w:r>
    </w:p>
    <w:p w:rsidR="00C260A1" w:rsidRDefault="00C260A1" w:rsidP="006133EF">
      <w:pPr>
        <w:spacing w:after="0" w:line="240" w:lineRule="auto"/>
        <w:ind w:left="993" w:hanging="993"/>
        <w:contextualSpacing/>
        <w:jc w:val="both"/>
        <w:rPr>
          <w:rFonts w:ascii="Times New Roman" w:hAnsi="Times New Roman" w:cs="Times New Roman"/>
          <w:sz w:val="23"/>
          <w:szCs w:val="23"/>
          <w:lang w:val="en-US"/>
        </w:rPr>
      </w:pPr>
    </w:p>
    <w:p w:rsidR="006133EF" w:rsidRPr="006133EF" w:rsidRDefault="006133EF" w:rsidP="006133EF">
      <w:pPr>
        <w:spacing w:after="0" w:line="240" w:lineRule="auto"/>
        <w:ind w:left="993" w:hanging="993"/>
        <w:contextualSpacing/>
        <w:jc w:val="both"/>
        <w:rPr>
          <w:rFonts w:ascii="Times New Roman" w:hAnsi="Times New Roman" w:cs="Times New Roman"/>
          <w:sz w:val="23"/>
          <w:szCs w:val="23"/>
        </w:rPr>
      </w:pPr>
      <w:r w:rsidRPr="006133EF">
        <w:rPr>
          <w:rFonts w:ascii="Times New Roman" w:hAnsi="Times New Roman" w:cs="Times New Roman"/>
          <w:sz w:val="23"/>
          <w:szCs w:val="23"/>
        </w:rPr>
        <w:t xml:space="preserve">Svinø, Kirsti. 2015. </w:t>
      </w:r>
      <w:r w:rsidRPr="006133EF">
        <w:rPr>
          <w:rFonts w:ascii="Times New Roman" w:hAnsi="Times New Roman" w:cs="Times New Roman"/>
          <w:i/>
          <w:sz w:val="23"/>
          <w:szCs w:val="23"/>
        </w:rPr>
        <w:t>The Sino-Russian Gas Agreement of May 2014 Hedging Against Risk or Just Risky Business?</w:t>
      </w:r>
      <w:r w:rsidRPr="006133EF">
        <w:rPr>
          <w:rFonts w:ascii="Times New Roman" w:hAnsi="Times New Roman" w:cs="Times New Roman"/>
          <w:sz w:val="23"/>
          <w:szCs w:val="23"/>
        </w:rPr>
        <w:t>. Thesis . Oslo: University of Oslo</w:t>
      </w:r>
    </w:p>
    <w:p w:rsidR="00C260A1" w:rsidRDefault="00C260A1" w:rsidP="006133EF">
      <w:pPr>
        <w:spacing w:after="0" w:line="240" w:lineRule="auto"/>
        <w:ind w:left="993" w:hanging="993"/>
        <w:contextualSpacing/>
        <w:jc w:val="both"/>
        <w:rPr>
          <w:rFonts w:ascii="Times New Roman" w:hAnsi="Times New Roman" w:cs="Times New Roman"/>
          <w:sz w:val="23"/>
          <w:szCs w:val="23"/>
          <w:lang w:val="en-US"/>
        </w:rPr>
      </w:pPr>
    </w:p>
    <w:p w:rsidR="006133EF" w:rsidRPr="006133EF" w:rsidRDefault="006133EF" w:rsidP="006133EF">
      <w:pPr>
        <w:spacing w:after="0" w:line="240" w:lineRule="auto"/>
        <w:ind w:left="993" w:hanging="993"/>
        <w:contextualSpacing/>
        <w:jc w:val="both"/>
        <w:rPr>
          <w:rFonts w:ascii="Times New Roman" w:hAnsi="Times New Roman" w:cs="Times New Roman"/>
          <w:sz w:val="23"/>
          <w:szCs w:val="23"/>
        </w:rPr>
      </w:pPr>
      <w:r w:rsidRPr="006133EF">
        <w:rPr>
          <w:rFonts w:ascii="Times New Roman" w:hAnsi="Times New Roman" w:cs="Times New Roman"/>
          <w:sz w:val="23"/>
          <w:szCs w:val="23"/>
        </w:rPr>
        <w:t xml:space="preserve">Willrich, Mason. 1978.  </w:t>
      </w:r>
      <w:r w:rsidRPr="006133EF">
        <w:rPr>
          <w:rFonts w:ascii="Times New Roman" w:hAnsi="Times New Roman" w:cs="Times New Roman"/>
          <w:i/>
          <w:sz w:val="23"/>
          <w:szCs w:val="23"/>
        </w:rPr>
        <w:t>Energy and World Politics</w:t>
      </w:r>
      <w:r w:rsidRPr="006133EF">
        <w:rPr>
          <w:rFonts w:ascii="Times New Roman" w:hAnsi="Times New Roman" w:cs="Times New Roman"/>
          <w:sz w:val="23"/>
          <w:szCs w:val="23"/>
        </w:rPr>
        <w:t>. New York: The Free Press</w:t>
      </w:r>
    </w:p>
    <w:p w:rsidR="00C260A1" w:rsidRDefault="00C260A1" w:rsidP="006133EF">
      <w:pPr>
        <w:spacing w:after="0" w:line="240" w:lineRule="auto"/>
        <w:ind w:left="993" w:hanging="993"/>
        <w:contextualSpacing/>
        <w:jc w:val="both"/>
        <w:rPr>
          <w:rFonts w:ascii="Times New Roman" w:hAnsi="Times New Roman" w:cs="Times New Roman"/>
          <w:sz w:val="23"/>
          <w:szCs w:val="23"/>
          <w:lang w:val="en-US"/>
        </w:rPr>
      </w:pPr>
    </w:p>
    <w:p w:rsidR="006133EF" w:rsidRPr="006133EF" w:rsidRDefault="006133EF" w:rsidP="006133EF">
      <w:pPr>
        <w:spacing w:after="0" w:line="240" w:lineRule="auto"/>
        <w:ind w:left="993" w:hanging="993"/>
        <w:contextualSpacing/>
        <w:jc w:val="both"/>
        <w:rPr>
          <w:rFonts w:ascii="Times New Roman" w:hAnsi="Times New Roman" w:cs="Times New Roman"/>
          <w:sz w:val="23"/>
          <w:szCs w:val="23"/>
        </w:rPr>
      </w:pPr>
      <w:r w:rsidRPr="006133EF">
        <w:rPr>
          <w:rFonts w:ascii="Times New Roman" w:hAnsi="Times New Roman" w:cs="Times New Roman"/>
          <w:sz w:val="23"/>
          <w:szCs w:val="23"/>
        </w:rPr>
        <w:t xml:space="preserve">Yergin, Daniel. 2006. </w:t>
      </w:r>
      <w:r w:rsidRPr="006133EF">
        <w:rPr>
          <w:rFonts w:ascii="Times New Roman" w:hAnsi="Times New Roman" w:cs="Times New Roman"/>
          <w:i/>
          <w:sz w:val="23"/>
          <w:szCs w:val="23"/>
        </w:rPr>
        <w:t>Ensuring Energy Security</w:t>
      </w:r>
      <w:r w:rsidRPr="006133EF">
        <w:rPr>
          <w:rFonts w:ascii="Times New Roman" w:hAnsi="Times New Roman" w:cs="Times New Roman"/>
          <w:sz w:val="23"/>
          <w:szCs w:val="23"/>
        </w:rPr>
        <w:t>. Jurnal Foreign Affairs Vol. 85 No. 2</w:t>
      </w:r>
    </w:p>
    <w:p w:rsidR="006133EF" w:rsidRPr="006133EF" w:rsidRDefault="006133EF" w:rsidP="006133EF">
      <w:pPr>
        <w:spacing w:after="0" w:line="240" w:lineRule="auto"/>
        <w:ind w:left="993" w:hanging="993"/>
        <w:contextualSpacing/>
        <w:jc w:val="both"/>
        <w:rPr>
          <w:rFonts w:ascii="Times New Roman" w:hAnsi="Times New Roman" w:cs="Times New Roman"/>
          <w:sz w:val="23"/>
          <w:szCs w:val="23"/>
        </w:rPr>
      </w:pPr>
    </w:p>
    <w:p w:rsidR="006133EF" w:rsidRPr="00C260A1" w:rsidRDefault="00C260A1" w:rsidP="006133EF">
      <w:pPr>
        <w:spacing w:after="0" w:line="240" w:lineRule="auto"/>
        <w:contextualSpacing/>
        <w:jc w:val="both"/>
        <w:rPr>
          <w:rFonts w:ascii="Times New Roman" w:hAnsi="Times New Roman" w:cs="Times New Roman"/>
          <w:b/>
          <w:i/>
          <w:sz w:val="23"/>
          <w:szCs w:val="23"/>
          <w:lang w:val="en-US"/>
        </w:rPr>
      </w:pPr>
      <w:r w:rsidRPr="00C260A1">
        <w:rPr>
          <w:rFonts w:ascii="Times New Roman" w:hAnsi="Times New Roman" w:cs="Times New Roman"/>
          <w:b/>
          <w:i/>
          <w:sz w:val="23"/>
          <w:szCs w:val="23"/>
        </w:rPr>
        <w:t>Internet</w:t>
      </w:r>
    </w:p>
    <w:p w:rsidR="006133EF" w:rsidRPr="006133EF" w:rsidRDefault="006133EF" w:rsidP="006133EF">
      <w:pPr>
        <w:spacing w:after="0" w:line="240" w:lineRule="auto"/>
        <w:ind w:left="840" w:hanging="840"/>
        <w:contextualSpacing/>
        <w:jc w:val="both"/>
        <w:rPr>
          <w:rFonts w:ascii="Times New Roman" w:hAnsi="Times New Roman" w:cs="Times New Roman"/>
          <w:sz w:val="23"/>
          <w:szCs w:val="23"/>
        </w:rPr>
      </w:pPr>
      <w:r w:rsidRPr="006133EF">
        <w:rPr>
          <w:rFonts w:ascii="Times New Roman" w:hAnsi="Times New Roman" w:cs="Times New Roman"/>
          <w:sz w:val="23"/>
          <w:szCs w:val="23"/>
        </w:rPr>
        <w:t xml:space="preserve">Asia For Education: Colombia University. </w:t>
      </w:r>
      <w:r w:rsidRPr="006133EF">
        <w:rPr>
          <w:rFonts w:ascii="Times New Roman" w:hAnsi="Times New Roman" w:cs="Times New Roman"/>
          <w:i/>
          <w:sz w:val="23"/>
          <w:szCs w:val="23"/>
        </w:rPr>
        <w:t>“From Reform to Revolution 1842 to 1911”</w:t>
      </w:r>
      <w:r w:rsidRPr="006133EF">
        <w:rPr>
          <w:rFonts w:ascii="Times New Roman" w:hAnsi="Times New Roman" w:cs="Times New Roman"/>
          <w:sz w:val="23"/>
          <w:szCs w:val="23"/>
        </w:rPr>
        <w:t xml:space="preserve">, dikutip dari </w:t>
      </w:r>
      <w:hyperlink r:id="rId21" w:history="1">
        <w:r w:rsidRPr="006133EF">
          <w:rPr>
            <w:rStyle w:val="Hyperlink"/>
            <w:rFonts w:ascii="Times New Roman" w:hAnsi="Times New Roman" w:cs="Times New Roman"/>
            <w:sz w:val="23"/>
            <w:szCs w:val="23"/>
          </w:rPr>
          <w:t>http://afe.easia.columbia.edu/special/china_1750_reform.htm</w:t>
        </w:r>
      </w:hyperlink>
      <w:r w:rsidRPr="006133EF">
        <w:rPr>
          <w:rFonts w:ascii="Times New Roman" w:hAnsi="Times New Roman" w:cs="Times New Roman"/>
          <w:sz w:val="23"/>
          <w:szCs w:val="23"/>
        </w:rPr>
        <w:t>, diakses pada tanggal 14 Agustus 2017</w:t>
      </w:r>
    </w:p>
    <w:p w:rsidR="00C260A1" w:rsidRDefault="00C260A1" w:rsidP="006133EF">
      <w:pPr>
        <w:spacing w:after="0" w:line="240" w:lineRule="auto"/>
        <w:ind w:left="993" w:hanging="993"/>
        <w:contextualSpacing/>
        <w:jc w:val="both"/>
        <w:rPr>
          <w:rFonts w:ascii="Times New Roman" w:hAnsi="Times New Roman" w:cs="Times New Roman"/>
          <w:sz w:val="23"/>
          <w:szCs w:val="23"/>
          <w:lang w:val="en-US"/>
        </w:rPr>
      </w:pPr>
    </w:p>
    <w:p w:rsidR="006133EF" w:rsidRPr="006133EF" w:rsidRDefault="006133EF" w:rsidP="006133EF">
      <w:pPr>
        <w:spacing w:after="0" w:line="240" w:lineRule="auto"/>
        <w:ind w:left="993" w:hanging="993"/>
        <w:contextualSpacing/>
        <w:jc w:val="both"/>
        <w:rPr>
          <w:rFonts w:ascii="Times New Roman" w:hAnsi="Times New Roman" w:cs="Times New Roman"/>
          <w:sz w:val="23"/>
          <w:szCs w:val="23"/>
        </w:rPr>
      </w:pPr>
      <w:r w:rsidRPr="006133EF">
        <w:rPr>
          <w:rFonts w:ascii="Times New Roman" w:hAnsi="Times New Roman" w:cs="Times New Roman"/>
          <w:sz w:val="23"/>
          <w:szCs w:val="23"/>
        </w:rPr>
        <w:t>Bajpai, Prableen. “</w:t>
      </w:r>
      <w:r w:rsidRPr="006133EF">
        <w:rPr>
          <w:rFonts w:ascii="Times New Roman" w:hAnsi="Times New Roman" w:cs="Times New Roman"/>
          <w:i/>
          <w:sz w:val="23"/>
          <w:szCs w:val="23"/>
        </w:rPr>
        <w:t>China's GDP Examined: A Service-Sector Surge”</w:t>
      </w:r>
      <w:r w:rsidRPr="006133EF">
        <w:rPr>
          <w:rFonts w:ascii="Times New Roman" w:hAnsi="Times New Roman" w:cs="Times New Roman"/>
          <w:sz w:val="23"/>
          <w:szCs w:val="23"/>
        </w:rPr>
        <w:t>, dikutip dari https://www.investopedia.com/articles/investing/103114/chinas-gdp-examined-servicesector-surge.asp, diakses pada tanggal 25 Januari 2018</w:t>
      </w:r>
    </w:p>
    <w:p w:rsidR="00C260A1" w:rsidRDefault="00C260A1" w:rsidP="006133EF">
      <w:pPr>
        <w:spacing w:after="0" w:line="240" w:lineRule="auto"/>
        <w:ind w:left="840" w:hanging="840"/>
        <w:contextualSpacing/>
        <w:jc w:val="both"/>
        <w:rPr>
          <w:rFonts w:ascii="Times New Roman" w:hAnsi="Times New Roman" w:cs="Times New Roman"/>
          <w:sz w:val="23"/>
          <w:szCs w:val="23"/>
          <w:lang w:val="en-US"/>
        </w:rPr>
      </w:pPr>
    </w:p>
    <w:p w:rsidR="006133EF" w:rsidRPr="006133EF" w:rsidRDefault="006133EF" w:rsidP="006133EF">
      <w:pPr>
        <w:spacing w:after="0" w:line="240" w:lineRule="auto"/>
        <w:ind w:left="840" w:hanging="840"/>
        <w:contextualSpacing/>
        <w:jc w:val="both"/>
        <w:rPr>
          <w:rFonts w:ascii="Times New Roman" w:hAnsi="Times New Roman" w:cs="Times New Roman"/>
          <w:sz w:val="23"/>
          <w:szCs w:val="23"/>
        </w:rPr>
      </w:pPr>
      <w:r w:rsidRPr="006133EF">
        <w:rPr>
          <w:rFonts w:ascii="Times New Roman" w:hAnsi="Times New Roman" w:cs="Times New Roman"/>
          <w:sz w:val="23"/>
          <w:szCs w:val="23"/>
        </w:rPr>
        <w:t xml:space="preserve">Dale, Spencer. </w:t>
      </w:r>
      <w:r w:rsidRPr="006133EF">
        <w:rPr>
          <w:rFonts w:ascii="Times New Roman" w:hAnsi="Times New Roman" w:cs="Times New Roman"/>
          <w:i/>
          <w:sz w:val="23"/>
          <w:szCs w:val="23"/>
        </w:rPr>
        <w:t>“BP Statistical Review 2017: China’s energy market in 2016”</w:t>
      </w:r>
      <w:r w:rsidRPr="006133EF">
        <w:rPr>
          <w:rFonts w:ascii="Times New Roman" w:hAnsi="Times New Roman" w:cs="Times New Roman"/>
          <w:sz w:val="23"/>
          <w:szCs w:val="23"/>
        </w:rPr>
        <w:t xml:space="preserve">, dikutip dari </w:t>
      </w:r>
      <w:hyperlink r:id="rId22" w:history="1">
        <w:r w:rsidRPr="006133EF">
          <w:rPr>
            <w:rStyle w:val="Hyperlink"/>
            <w:rFonts w:ascii="Times New Roman" w:hAnsi="Times New Roman" w:cs="Times New Roman"/>
            <w:sz w:val="23"/>
            <w:szCs w:val="23"/>
          </w:rPr>
          <w:t>http://www.bp.com/content/dam/bp/en/corporate/pdf/energy-economics/statistical-review-2017/bp-statistical-review-of-world-energy-2017-china-insights.pdf</w:t>
        </w:r>
      </w:hyperlink>
      <w:r w:rsidRPr="006133EF">
        <w:rPr>
          <w:rFonts w:ascii="Times New Roman" w:hAnsi="Times New Roman" w:cs="Times New Roman"/>
          <w:sz w:val="23"/>
          <w:szCs w:val="23"/>
        </w:rPr>
        <w:t>, diakses pada tanggal 14 Agustus 2017</w:t>
      </w:r>
    </w:p>
    <w:p w:rsidR="00430449" w:rsidRDefault="00430449" w:rsidP="006133EF">
      <w:pPr>
        <w:spacing w:after="0" w:line="240" w:lineRule="auto"/>
        <w:ind w:left="840" w:hanging="840"/>
        <w:contextualSpacing/>
        <w:jc w:val="both"/>
        <w:rPr>
          <w:rFonts w:ascii="Times New Roman" w:hAnsi="Times New Roman" w:cs="Times New Roman"/>
          <w:sz w:val="23"/>
          <w:szCs w:val="23"/>
          <w:lang w:val="en-US"/>
        </w:rPr>
      </w:pPr>
    </w:p>
    <w:p w:rsidR="006133EF" w:rsidRPr="006133EF" w:rsidRDefault="006133EF" w:rsidP="006133EF">
      <w:pPr>
        <w:spacing w:after="0" w:line="240" w:lineRule="auto"/>
        <w:ind w:left="840" w:hanging="840"/>
        <w:contextualSpacing/>
        <w:jc w:val="both"/>
        <w:rPr>
          <w:rFonts w:ascii="Times New Roman" w:hAnsi="Times New Roman" w:cs="Times New Roman"/>
          <w:i/>
          <w:sz w:val="23"/>
          <w:szCs w:val="23"/>
        </w:rPr>
      </w:pPr>
      <w:r w:rsidRPr="006133EF">
        <w:rPr>
          <w:rFonts w:ascii="Times New Roman" w:hAnsi="Times New Roman" w:cs="Times New Roman"/>
          <w:sz w:val="23"/>
          <w:szCs w:val="23"/>
        </w:rPr>
        <w:t>Gazprom News. “</w:t>
      </w:r>
      <w:r w:rsidRPr="006133EF">
        <w:rPr>
          <w:rFonts w:ascii="Times New Roman" w:hAnsi="Times New Roman" w:cs="Times New Roman"/>
          <w:i/>
          <w:sz w:val="23"/>
          <w:szCs w:val="23"/>
        </w:rPr>
        <w:t>Amur Gas Processing Plant”</w:t>
      </w:r>
      <w:r w:rsidRPr="006133EF">
        <w:rPr>
          <w:rFonts w:ascii="Times New Roman" w:hAnsi="Times New Roman" w:cs="Times New Roman"/>
          <w:sz w:val="23"/>
          <w:szCs w:val="23"/>
        </w:rPr>
        <w:t>, dikutip dari http://www.gazprom.com/about/production/projects/amur-gpp/, diakses pada tanggal 1 November 2017</w:t>
      </w:r>
    </w:p>
    <w:p w:rsidR="00C260A1" w:rsidRDefault="00C260A1" w:rsidP="006133EF">
      <w:pPr>
        <w:spacing w:after="0" w:line="240" w:lineRule="auto"/>
        <w:ind w:left="851" w:hanging="851"/>
        <w:contextualSpacing/>
        <w:jc w:val="both"/>
        <w:rPr>
          <w:rFonts w:ascii="Times New Roman" w:hAnsi="Times New Roman" w:cs="Times New Roman"/>
          <w:sz w:val="23"/>
          <w:szCs w:val="23"/>
          <w:lang w:val="en-US"/>
        </w:rPr>
      </w:pPr>
    </w:p>
    <w:p w:rsidR="004055E5" w:rsidRDefault="004055E5" w:rsidP="006133EF">
      <w:pPr>
        <w:spacing w:after="0" w:line="240" w:lineRule="auto"/>
        <w:ind w:left="851" w:hanging="851"/>
        <w:contextualSpacing/>
        <w:jc w:val="both"/>
        <w:rPr>
          <w:rFonts w:ascii="Times New Roman" w:hAnsi="Times New Roman" w:cs="Times New Roman"/>
          <w:sz w:val="23"/>
          <w:szCs w:val="23"/>
          <w:lang w:val="en-US"/>
        </w:rPr>
      </w:pPr>
    </w:p>
    <w:p w:rsidR="004055E5" w:rsidRDefault="004055E5" w:rsidP="006133EF">
      <w:pPr>
        <w:spacing w:after="0" w:line="240" w:lineRule="auto"/>
        <w:ind w:left="851" w:hanging="851"/>
        <w:contextualSpacing/>
        <w:jc w:val="both"/>
        <w:rPr>
          <w:rFonts w:ascii="Times New Roman" w:hAnsi="Times New Roman" w:cs="Times New Roman"/>
          <w:sz w:val="23"/>
          <w:szCs w:val="23"/>
          <w:lang w:val="en-US"/>
        </w:rPr>
      </w:pPr>
    </w:p>
    <w:p w:rsidR="004055E5" w:rsidRDefault="004055E5" w:rsidP="006133EF">
      <w:pPr>
        <w:spacing w:after="0" w:line="240" w:lineRule="auto"/>
        <w:ind w:left="851" w:hanging="851"/>
        <w:contextualSpacing/>
        <w:jc w:val="both"/>
        <w:rPr>
          <w:rFonts w:ascii="Times New Roman" w:hAnsi="Times New Roman" w:cs="Times New Roman"/>
          <w:sz w:val="23"/>
          <w:szCs w:val="23"/>
          <w:lang w:val="en-US"/>
        </w:rPr>
      </w:pPr>
    </w:p>
    <w:p w:rsidR="004055E5" w:rsidRDefault="004055E5" w:rsidP="006133EF">
      <w:pPr>
        <w:spacing w:after="0" w:line="240" w:lineRule="auto"/>
        <w:ind w:left="851" w:hanging="851"/>
        <w:contextualSpacing/>
        <w:jc w:val="both"/>
        <w:rPr>
          <w:rFonts w:ascii="Times New Roman" w:hAnsi="Times New Roman" w:cs="Times New Roman"/>
          <w:sz w:val="23"/>
          <w:szCs w:val="23"/>
          <w:lang w:val="en-US"/>
        </w:rPr>
      </w:pPr>
    </w:p>
    <w:p w:rsidR="006133EF" w:rsidRPr="006133EF" w:rsidRDefault="006133EF" w:rsidP="006133EF">
      <w:pPr>
        <w:spacing w:after="0" w:line="240" w:lineRule="auto"/>
        <w:ind w:left="851" w:hanging="851"/>
        <w:contextualSpacing/>
        <w:jc w:val="both"/>
        <w:rPr>
          <w:rFonts w:ascii="Times New Roman" w:hAnsi="Times New Roman" w:cs="Times New Roman"/>
          <w:sz w:val="23"/>
          <w:szCs w:val="23"/>
        </w:rPr>
      </w:pPr>
      <w:r w:rsidRPr="006133EF">
        <w:rPr>
          <w:rFonts w:ascii="Times New Roman" w:hAnsi="Times New Roman" w:cs="Times New Roman"/>
          <w:sz w:val="23"/>
          <w:szCs w:val="23"/>
        </w:rPr>
        <w:t>Gazprom News.</w:t>
      </w:r>
      <w:r w:rsidRPr="006133EF">
        <w:rPr>
          <w:rFonts w:ascii="Times New Roman" w:hAnsi="Times New Roman" w:cs="Times New Roman"/>
          <w:i/>
          <w:sz w:val="23"/>
          <w:szCs w:val="23"/>
        </w:rPr>
        <w:t xml:space="preserve"> “Checkpoint at Power of Siberia’s cross-border section to open in May”</w:t>
      </w:r>
      <w:r w:rsidRPr="006133EF">
        <w:rPr>
          <w:rFonts w:ascii="Times New Roman" w:hAnsi="Times New Roman" w:cs="Times New Roman"/>
          <w:sz w:val="23"/>
          <w:szCs w:val="23"/>
        </w:rPr>
        <w:t>,dikutip dari http://www.gazprom.com/press/news/2017/april/article322105/, diakses pada tanggal 1 November 2017</w:t>
      </w:r>
    </w:p>
    <w:p w:rsidR="00C260A1" w:rsidRDefault="00C260A1" w:rsidP="006133EF">
      <w:pPr>
        <w:spacing w:after="0" w:line="240" w:lineRule="auto"/>
        <w:ind w:left="851" w:hanging="851"/>
        <w:contextualSpacing/>
        <w:jc w:val="both"/>
        <w:rPr>
          <w:rFonts w:ascii="Times New Roman" w:hAnsi="Times New Roman" w:cs="Times New Roman"/>
          <w:sz w:val="23"/>
          <w:szCs w:val="23"/>
          <w:lang w:val="en-US"/>
        </w:rPr>
      </w:pPr>
    </w:p>
    <w:p w:rsidR="006133EF" w:rsidRPr="006133EF" w:rsidRDefault="006133EF" w:rsidP="006133EF">
      <w:pPr>
        <w:spacing w:after="0" w:line="240" w:lineRule="auto"/>
        <w:ind w:left="851" w:hanging="851"/>
        <w:contextualSpacing/>
        <w:jc w:val="both"/>
        <w:rPr>
          <w:rFonts w:ascii="Times New Roman" w:hAnsi="Times New Roman" w:cs="Times New Roman"/>
          <w:sz w:val="23"/>
          <w:szCs w:val="23"/>
        </w:rPr>
      </w:pPr>
      <w:r w:rsidRPr="006133EF">
        <w:rPr>
          <w:rFonts w:ascii="Times New Roman" w:hAnsi="Times New Roman" w:cs="Times New Roman"/>
          <w:sz w:val="23"/>
          <w:szCs w:val="23"/>
        </w:rPr>
        <w:t xml:space="preserve">Gazprom News. </w:t>
      </w:r>
      <w:r w:rsidRPr="006133EF">
        <w:rPr>
          <w:rFonts w:ascii="Times New Roman" w:hAnsi="Times New Roman" w:cs="Times New Roman"/>
          <w:i/>
          <w:sz w:val="23"/>
          <w:szCs w:val="23"/>
        </w:rPr>
        <w:t>“Checkpoint for construction personnel at Power of Siberia’s cross-border section opened on Russian-Chinese border”</w:t>
      </w:r>
      <w:r w:rsidRPr="006133EF">
        <w:rPr>
          <w:rFonts w:ascii="Times New Roman" w:hAnsi="Times New Roman" w:cs="Times New Roman"/>
          <w:sz w:val="23"/>
          <w:szCs w:val="23"/>
        </w:rPr>
        <w:t>, dikutip dari http://www.gazprom.com/press/news/2017/may/article330758/, pada tanggal 1 November 2017</w:t>
      </w:r>
    </w:p>
    <w:p w:rsidR="00C260A1" w:rsidRDefault="00C260A1" w:rsidP="006133EF">
      <w:pPr>
        <w:spacing w:after="0" w:line="240" w:lineRule="auto"/>
        <w:ind w:left="851" w:hanging="851"/>
        <w:contextualSpacing/>
        <w:jc w:val="both"/>
        <w:rPr>
          <w:rFonts w:ascii="Times New Roman" w:hAnsi="Times New Roman" w:cs="Times New Roman"/>
          <w:sz w:val="23"/>
          <w:szCs w:val="23"/>
          <w:lang w:val="en-US"/>
        </w:rPr>
      </w:pPr>
    </w:p>
    <w:p w:rsidR="006133EF" w:rsidRPr="006133EF" w:rsidRDefault="006133EF" w:rsidP="006133EF">
      <w:pPr>
        <w:spacing w:after="0" w:line="240" w:lineRule="auto"/>
        <w:ind w:left="851" w:hanging="851"/>
        <w:contextualSpacing/>
        <w:jc w:val="both"/>
        <w:rPr>
          <w:rFonts w:ascii="Times New Roman" w:hAnsi="Times New Roman" w:cs="Times New Roman"/>
          <w:sz w:val="23"/>
          <w:szCs w:val="23"/>
        </w:rPr>
      </w:pPr>
      <w:r w:rsidRPr="006133EF">
        <w:rPr>
          <w:rFonts w:ascii="Times New Roman" w:hAnsi="Times New Roman" w:cs="Times New Roman"/>
          <w:sz w:val="23"/>
          <w:szCs w:val="23"/>
        </w:rPr>
        <w:t>Gazprom News. “</w:t>
      </w:r>
      <w:r w:rsidRPr="006133EF">
        <w:rPr>
          <w:rFonts w:ascii="Times New Roman" w:hAnsi="Times New Roman" w:cs="Times New Roman"/>
          <w:i/>
          <w:sz w:val="23"/>
          <w:szCs w:val="23"/>
        </w:rPr>
        <w:t>Documents signed to advance Russian-Chinese cooperation in underground gas storage, power generation, and road infrastructure”</w:t>
      </w:r>
      <w:r w:rsidRPr="006133EF">
        <w:rPr>
          <w:rFonts w:ascii="Times New Roman" w:hAnsi="Times New Roman" w:cs="Times New Roman"/>
          <w:sz w:val="23"/>
          <w:szCs w:val="23"/>
        </w:rPr>
        <w:t>, dikutip dari http://www.gazprom.com/press/news/2017/may/article331140/, pada tanggal 1 November 2017</w:t>
      </w:r>
    </w:p>
    <w:p w:rsidR="00C260A1" w:rsidRDefault="00C260A1" w:rsidP="006133EF">
      <w:pPr>
        <w:spacing w:after="0" w:line="240" w:lineRule="auto"/>
        <w:ind w:left="851" w:hanging="851"/>
        <w:contextualSpacing/>
        <w:jc w:val="both"/>
        <w:rPr>
          <w:rFonts w:ascii="Times New Roman" w:hAnsi="Times New Roman" w:cs="Times New Roman"/>
          <w:sz w:val="23"/>
          <w:szCs w:val="23"/>
          <w:lang w:val="en-US"/>
        </w:rPr>
      </w:pPr>
    </w:p>
    <w:p w:rsidR="006133EF" w:rsidRPr="006133EF" w:rsidRDefault="006133EF" w:rsidP="006133EF">
      <w:pPr>
        <w:spacing w:after="0" w:line="240" w:lineRule="auto"/>
        <w:ind w:left="851" w:hanging="851"/>
        <w:contextualSpacing/>
        <w:jc w:val="both"/>
        <w:rPr>
          <w:rFonts w:ascii="Times New Roman" w:hAnsi="Times New Roman" w:cs="Times New Roman"/>
          <w:sz w:val="23"/>
          <w:szCs w:val="23"/>
        </w:rPr>
      </w:pPr>
      <w:r w:rsidRPr="006133EF">
        <w:rPr>
          <w:rFonts w:ascii="Times New Roman" w:hAnsi="Times New Roman" w:cs="Times New Roman"/>
          <w:sz w:val="23"/>
          <w:szCs w:val="23"/>
        </w:rPr>
        <w:t xml:space="preserve">Gazprom News. </w:t>
      </w:r>
      <w:r w:rsidRPr="006133EF">
        <w:rPr>
          <w:rFonts w:ascii="Times New Roman" w:hAnsi="Times New Roman" w:cs="Times New Roman"/>
          <w:i/>
          <w:sz w:val="23"/>
          <w:szCs w:val="23"/>
        </w:rPr>
        <w:t>“Over 1,100 kilometers of Power of Siberia gas pipeline to be completed by late 2017”</w:t>
      </w:r>
      <w:r w:rsidRPr="006133EF">
        <w:rPr>
          <w:rFonts w:ascii="Times New Roman" w:hAnsi="Times New Roman" w:cs="Times New Roman"/>
          <w:sz w:val="23"/>
          <w:szCs w:val="23"/>
        </w:rPr>
        <w:t xml:space="preserve">, dikutip dari </w:t>
      </w:r>
      <w:hyperlink r:id="rId23" w:history="1">
        <w:r w:rsidRPr="006133EF">
          <w:rPr>
            <w:rStyle w:val="Hyperlink"/>
            <w:rFonts w:ascii="Times New Roman" w:hAnsi="Times New Roman" w:cs="Times New Roman"/>
            <w:sz w:val="23"/>
            <w:szCs w:val="23"/>
          </w:rPr>
          <w:t>http://www.gazprom.com/press/news/2017/june/article335985/</w:t>
        </w:r>
      </w:hyperlink>
      <w:r w:rsidRPr="006133EF">
        <w:rPr>
          <w:rFonts w:ascii="Times New Roman" w:hAnsi="Times New Roman" w:cs="Times New Roman"/>
          <w:sz w:val="23"/>
          <w:szCs w:val="23"/>
        </w:rPr>
        <w:t>, diakses pada tanggal 1 November 2017</w:t>
      </w:r>
    </w:p>
    <w:p w:rsidR="00C260A1" w:rsidRDefault="00C260A1" w:rsidP="006133EF">
      <w:pPr>
        <w:spacing w:after="0" w:line="240" w:lineRule="auto"/>
        <w:ind w:left="851" w:hanging="851"/>
        <w:contextualSpacing/>
        <w:jc w:val="both"/>
        <w:rPr>
          <w:rFonts w:ascii="Times New Roman" w:hAnsi="Times New Roman" w:cs="Times New Roman"/>
          <w:sz w:val="23"/>
          <w:szCs w:val="23"/>
          <w:lang w:val="en-US"/>
        </w:rPr>
      </w:pPr>
    </w:p>
    <w:p w:rsidR="006133EF" w:rsidRPr="006133EF" w:rsidRDefault="006133EF" w:rsidP="006133EF">
      <w:pPr>
        <w:spacing w:after="0" w:line="240" w:lineRule="auto"/>
        <w:ind w:left="851" w:hanging="851"/>
        <w:contextualSpacing/>
        <w:jc w:val="both"/>
        <w:rPr>
          <w:rFonts w:ascii="Times New Roman" w:hAnsi="Times New Roman" w:cs="Times New Roman"/>
          <w:sz w:val="23"/>
          <w:szCs w:val="23"/>
        </w:rPr>
      </w:pPr>
      <w:r w:rsidRPr="006133EF">
        <w:rPr>
          <w:rFonts w:ascii="Times New Roman" w:hAnsi="Times New Roman" w:cs="Times New Roman"/>
          <w:sz w:val="23"/>
          <w:szCs w:val="23"/>
        </w:rPr>
        <w:t>Gazprom News. “</w:t>
      </w:r>
      <w:r w:rsidRPr="006133EF">
        <w:rPr>
          <w:rFonts w:ascii="Times New Roman" w:hAnsi="Times New Roman" w:cs="Times New Roman"/>
          <w:i/>
          <w:sz w:val="23"/>
          <w:szCs w:val="23"/>
        </w:rPr>
        <w:t>Russian gas supplies to China via Power of Siberia to start in December 2019”</w:t>
      </w:r>
      <w:r w:rsidRPr="006133EF">
        <w:rPr>
          <w:rFonts w:ascii="Times New Roman" w:hAnsi="Times New Roman" w:cs="Times New Roman"/>
          <w:sz w:val="23"/>
          <w:szCs w:val="23"/>
        </w:rPr>
        <w:t>, dikutip dari http://www.gazprom.com/press/news/2017/july/article340477/, diakses pada tanggal 26 Januari 2018</w:t>
      </w:r>
    </w:p>
    <w:p w:rsidR="00C260A1" w:rsidRDefault="00C260A1" w:rsidP="006133EF">
      <w:pPr>
        <w:spacing w:after="0" w:line="240" w:lineRule="auto"/>
        <w:ind w:left="851" w:hanging="851"/>
        <w:contextualSpacing/>
        <w:jc w:val="both"/>
        <w:rPr>
          <w:rFonts w:ascii="Times New Roman" w:hAnsi="Times New Roman" w:cs="Times New Roman"/>
          <w:sz w:val="23"/>
          <w:szCs w:val="23"/>
          <w:lang w:val="en-US"/>
        </w:rPr>
      </w:pPr>
    </w:p>
    <w:p w:rsidR="006133EF" w:rsidRPr="006133EF" w:rsidRDefault="006133EF" w:rsidP="006133EF">
      <w:pPr>
        <w:spacing w:after="0" w:line="240" w:lineRule="auto"/>
        <w:ind w:left="851" w:hanging="851"/>
        <w:contextualSpacing/>
        <w:jc w:val="both"/>
        <w:rPr>
          <w:rFonts w:ascii="Times New Roman" w:hAnsi="Times New Roman" w:cs="Times New Roman"/>
          <w:sz w:val="23"/>
          <w:szCs w:val="23"/>
        </w:rPr>
      </w:pPr>
      <w:r w:rsidRPr="006133EF">
        <w:rPr>
          <w:rFonts w:ascii="Times New Roman" w:hAnsi="Times New Roman" w:cs="Times New Roman"/>
          <w:sz w:val="23"/>
          <w:szCs w:val="23"/>
        </w:rPr>
        <w:t>HKTDC Research, “</w:t>
      </w:r>
      <w:r w:rsidRPr="006133EF">
        <w:rPr>
          <w:rFonts w:ascii="Times New Roman" w:hAnsi="Times New Roman" w:cs="Times New Roman"/>
          <w:i/>
          <w:sz w:val="23"/>
          <w:szCs w:val="23"/>
        </w:rPr>
        <w:t>Opportunities Arising from China's 13th Five-Year Plan: An Overview”</w:t>
      </w:r>
      <w:r w:rsidRPr="006133EF">
        <w:rPr>
          <w:rFonts w:ascii="Times New Roman" w:hAnsi="Times New Roman" w:cs="Times New Roman"/>
          <w:sz w:val="23"/>
          <w:szCs w:val="23"/>
        </w:rPr>
        <w:t>, dikutip dari http://economists-pick-research.hktdc.com/business-news/article/Research-Articles/Opportunities-Arising-from-China-s-13th-Five-Year-Plan-An-Overview/rp/en/1/1X000000/1X0A5OJH.htm, diakses pada tanggal 25 Januari 2018</w:t>
      </w:r>
    </w:p>
    <w:p w:rsidR="00C260A1" w:rsidRDefault="00C260A1" w:rsidP="006133EF">
      <w:pPr>
        <w:spacing w:after="0" w:line="240" w:lineRule="auto"/>
        <w:ind w:left="851" w:hanging="851"/>
        <w:contextualSpacing/>
        <w:jc w:val="both"/>
        <w:rPr>
          <w:rFonts w:ascii="Times New Roman" w:hAnsi="Times New Roman" w:cs="Times New Roman"/>
          <w:sz w:val="23"/>
          <w:szCs w:val="23"/>
          <w:lang w:val="en-US"/>
        </w:rPr>
      </w:pPr>
    </w:p>
    <w:p w:rsidR="006133EF" w:rsidRPr="006133EF" w:rsidRDefault="006133EF" w:rsidP="006133EF">
      <w:pPr>
        <w:spacing w:after="0" w:line="240" w:lineRule="auto"/>
        <w:ind w:left="851" w:hanging="851"/>
        <w:contextualSpacing/>
        <w:jc w:val="both"/>
        <w:rPr>
          <w:rFonts w:ascii="Times New Roman" w:hAnsi="Times New Roman" w:cs="Times New Roman"/>
          <w:sz w:val="23"/>
          <w:szCs w:val="23"/>
        </w:rPr>
      </w:pPr>
      <w:r w:rsidRPr="006133EF">
        <w:rPr>
          <w:rFonts w:ascii="Times New Roman" w:hAnsi="Times New Roman" w:cs="Times New Roman"/>
          <w:sz w:val="23"/>
          <w:szCs w:val="23"/>
        </w:rPr>
        <w:t>Nindyarahmah. “Apa yang dimaksud dengan Strategic Partnership?”, dikutip dari https://www.dictio.id/t/apa-yang-dimaksud-dengan-strategic-partnership/2357, diakses pada tanggal 20 Mei 2017</w:t>
      </w:r>
    </w:p>
    <w:p w:rsidR="00C260A1" w:rsidRDefault="00C260A1" w:rsidP="006133EF">
      <w:pPr>
        <w:spacing w:after="0" w:line="240" w:lineRule="auto"/>
        <w:ind w:left="851" w:hanging="851"/>
        <w:contextualSpacing/>
        <w:jc w:val="both"/>
        <w:rPr>
          <w:rFonts w:ascii="Times New Roman" w:hAnsi="Times New Roman" w:cs="Times New Roman"/>
          <w:sz w:val="23"/>
          <w:szCs w:val="23"/>
          <w:lang w:val="en-US"/>
        </w:rPr>
      </w:pPr>
    </w:p>
    <w:p w:rsidR="006133EF" w:rsidRPr="006133EF" w:rsidRDefault="006133EF" w:rsidP="006133EF">
      <w:pPr>
        <w:spacing w:after="0" w:line="240" w:lineRule="auto"/>
        <w:ind w:left="851" w:hanging="851"/>
        <w:contextualSpacing/>
        <w:jc w:val="both"/>
        <w:rPr>
          <w:rFonts w:ascii="Times New Roman" w:hAnsi="Times New Roman" w:cs="Times New Roman"/>
          <w:sz w:val="23"/>
          <w:szCs w:val="23"/>
        </w:rPr>
      </w:pPr>
      <w:r w:rsidRPr="006133EF">
        <w:rPr>
          <w:rFonts w:ascii="Times New Roman" w:hAnsi="Times New Roman" w:cs="Times New Roman"/>
          <w:sz w:val="23"/>
          <w:szCs w:val="23"/>
        </w:rPr>
        <w:t>Rutkowski, Ryan. “</w:t>
      </w:r>
      <w:r w:rsidRPr="006133EF">
        <w:rPr>
          <w:rFonts w:ascii="Times New Roman" w:hAnsi="Times New Roman" w:cs="Times New Roman"/>
          <w:i/>
          <w:sz w:val="23"/>
          <w:szCs w:val="23"/>
        </w:rPr>
        <w:t>Why China No Longer Wants Cheap Coal”</w:t>
      </w:r>
      <w:r w:rsidRPr="006133EF">
        <w:rPr>
          <w:rFonts w:ascii="Times New Roman" w:hAnsi="Times New Roman" w:cs="Times New Roman"/>
          <w:sz w:val="23"/>
          <w:szCs w:val="23"/>
        </w:rPr>
        <w:t xml:space="preserve">, dikutip dari https://piie.com/blogs/china-economic-watch/why-china-no-longer-wants-cheap-coal , diakses pada tanggal 27 Januari 2018 </w:t>
      </w:r>
    </w:p>
    <w:p w:rsidR="00C260A1" w:rsidRDefault="00C260A1" w:rsidP="006133EF">
      <w:pPr>
        <w:spacing w:after="0" w:line="240" w:lineRule="auto"/>
        <w:ind w:left="851" w:hanging="851"/>
        <w:contextualSpacing/>
        <w:jc w:val="both"/>
        <w:rPr>
          <w:rFonts w:ascii="Times New Roman" w:hAnsi="Times New Roman" w:cs="Times New Roman"/>
          <w:sz w:val="23"/>
          <w:szCs w:val="23"/>
          <w:lang w:val="en-US"/>
        </w:rPr>
      </w:pPr>
    </w:p>
    <w:p w:rsidR="006133EF" w:rsidRPr="006133EF" w:rsidRDefault="006133EF" w:rsidP="006133EF">
      <w:pPr>
        <w:spacing w:after="0" w:line="240" w:lineRule="auto"/>
        <w:ind w:left="851" w:hanging="851"/>
        <w:contextualSpacing/>
        <w:jc w:val="both"/>
        <w:rPr>
          <w:rFonts w:ascii="Times New Roman" w:hAnsi="Times New Roman" w:cs="Times New Roman"/>
          <w:sz w:val="23"/>
          <w:szCs w:val="23"/>
        </w:rPr>
      </w:pPr>
      <w:r w:rsidRPr="006133EF">
        <w:rPr>
          <w:rFonts w:ascii="Times New Roman" w:hAnsi="Times New Roman" w:cs="Times New Roman"/>
          <w:sz w:val="23"/>
          <w:szCs w:val="23"/>
        </w:rPr>
        <w:t xml:space="preserve">The World Bank. </w:t>
      </w:r>
      <w:r w:rsidRPr="006133EF">
        <w:rPr>
          <w:rFonts w:ascii="Times New Roman" w:hAnsi="Times New Roman" w:cs="Times New Roman"/>
          <w:i/>
          <w:sz w:val="23"/>
          <w:szCs w:val="23"/>
        </w:rPr>
        <w:t>“China Overview”</w:t>
      </w:r>
      <w:r w:rsidRPr="006133EF">
        <w:rPr>
          <w:rFonts w:ascii="Times New Roman" w:hAnsi="Times New Roman" w:cs="Times New Roman"/>
          <w:sz w:val="23"/>
          <w:szCs w:val="23"/>
        </w:rPr>
        <w:t xml:space="preserve">, dikutip dari </w:t>
      </w:r>
      <w:hyperlink r:id="rId24" w:history="1">
        <w:r w:rsidRPr="006133EF">
          <w:rPr>
            <w:rStyle w:val="Hyperlink"/>
            <w:rFonts w:ascii="Times New Roman" w:hAnsi="Times New Roman" w:cs="Times New Roman"/>
            <w:sz w:val="23"/>
            <w:szCs w:val="23"/>
          </w:rPr>
          <w:t>http://www.worldbank.org/en/country/china/overview</w:t>
        </w:r>
      </w:hyperlink>
      <w:r w:rsidRPr="006133EF">
        <w:rPr>
          <w:rFonts w:ascii="Times New Roman" w:hAnsi="Times New Roman" w:cs="Times New Roman"/>
          <w:sz w:val="23"/>
          <w:szCs w:val="23"/>
        </w:rPr>
        <w:t>, diakses pada tanggal 24 April 2017</w:t>
      </w:r>
    </w:p>
    <w:p w:rsidR="00C260A1" w:rsidRDefault="00C260A1" w:rsidP="006133EF">
      <w:pPr>
        <w:spacing w:after="0" w:line="240" w:lineRule="auto"/>
        <w:ind w:left="851" w:hanging="851"/>
        <w:contextualSpacing/>
        <w:jc w:val="both"/>
        <w:rPr>
          <w:rFonts w:ascii="Times New Roman" w:hAnsi="Times New Roman" w:cs="Times New Roman"/>
          <w:sz w:val="23"/>
          <w:szCs w:val="23"/>
          <w:lang w:val="en-US"/>
        </w:rPr>
      </w:pPr>
    </w:p>
    <w:p w:rsidR="006133EF" w:rsidRPr="006133EF" w:rsidRDefault="006133EF" w:rsidP="006133EF">
      <w:pPr>
        <w:spacing w:after="0" w:line="240" w:lineRule="auto"/>
        <w:ind w:left="851" w:hanging="851"/>
        <w:contextualSpacing/>
        <w:jc w:val="both"/>
        <w:rPr>
          <w:rFonts w:ascii="Times New Roman" w:hAnsi="Times New Roman" w:cs="Times New Roman"/>
          <w:sz w:val="23"/>
          <w:szCs w:val="23"/>
        </w:rPr>
      </w:pPr>
      <w:r w:rsidRPr="006133EF">
        <w:rPr>
          <w:rFonts w:ascii="Times New Roman" w:hAnsi="Times New Roman" w:cs="Times New Roman"/>
          <w:sz w:val="23"/>
          <w:szCs w:val="23"/>
        </w:rPr>
        <w:t xml:space="preserve">UGM. </w:t>
      </w:r>
      <w:r w:rsidRPr="006133EF">
        <w:rPr>
          <w:rFonts w:ascii="Times New Roman" w:hAnsi="Times New Roman" w:cs="Times New Roman"/>
          <w:i/>
          <w:sz w:val="23"/>
          <w:szCs w:val="23"/>
        </w:rPr>
        <w:t>“China dimasa Deng Xiaoping”</w:t>
      </w:r>
      <w:r w:rsidRPr="006133EF">
        <w:rPr>
          <w:rFonts w:ascii="Times New Roman" w:hAnsi="Times New Roman" w:cs="Times New Roman"/>
          <w:sz w:val="23"/>
          <w:szCs w:val="23"/>
        </w:rPr>
        <w:t xml:space="preserve">, dikutip dari </w:t>
      </w:r>
      <w:hyperlink r:id="rId25" w:history="1">
        <w:r w:rsidRPr="006133EF">
          <w:rPr>
            <w:rStyle w:val="Hyperlink"/>
            <w:rFonts w:ascii="Times New Roman" w:hAnsi="Times New Roman" w:cs="Times New Roman"/>
            <w:sz w:val="23"/>
            <w:szCs w:val="23"/>
          </w:rPr>
          <w:t>http://elisa.ugm.ac.id/user/archive/download/30326/6a3714821014</w:t>
        </w:r>
      </w:hyperlink>
      <w:r w:rsidRPr="006133EF">
        <w:rPr>
          <w:rFonts w:ascii="Times New Roman" w:hAnsi="Times New Roman" w:cs="Times New Roman"/>
          <w:sz w:val="23"/>
          <w:szCs w:val="23"/>
        </w:rPr>
        <w:t>, diakses pada tanggal 14 Agustus 2017</w:t>
      </w:r>
    </w:p>
    <w:p w:rsidR="00C260A1" w:rsidRDefault="00C260A1" w:rsidP="006133EF">
      <w:pPr>
        <w:spacing w:after="0" w:line="240" w:lineRule="auto"/>
        <w:ind w:left="851" w:hanging="851"/>
        <w:contextualSpacing/>
        <w:jc w:val="both"/>
        <w:rPr>
          <w:rFonts w:ascii="Times New Roman" w:hAnsi="Times New Roman" w:cs="Times New Roman"/>
          <w:sz w:val="23"/>
          <w:szCs w:val="23"/>
          <w:lang w:val="en-US"/>
        </w:rPr>
      </w:pPr>
    </w:p>
    <w:p w:rsidR="007B57D7" w:rsidRDefault="007B57D7" w:rsidP="006133EF">
      <w:pPr>
        <w:spacing w:after="0" w:line="240" w:lineRule="auto"/>
        <w:ind w:left="851" w:hanging="851"/>
        <w:contextualSpacing/>
        <w:jc w:val="both"/>
        <w:rPr>
          <w:rFonts w:ascii="Times New Roman" w:hAnsi="Times New Roman" w:cs="Times New Roman"/>
          <w:sz w:val="23"/>
          <w:szCs w:val="23"/>
          <w:lang w:val="en-US"/>
        </w:rPr>
      </w:pPr>
    </w:p>
    <w:p w:rsidR="006133EF" w:rsidRPr="006133EF" w:rsidRDefault="006133EF" w:rsidP="006133EF">
      <w:pPr>
        <w:spacing w:after="0" w:line="240" w:lineRule="auto"/>
        <w:ind w:left="851" w:hanging="851"/>
        <w:contextualSpacing/>
        <w:jc w:val="both"/>
        <w:rPr>
          <w:rFonts w:ascii="Times New Roman" w:hAnsi="Times New Roman" w:cs="Times New Roman"/>
          <w:sz w:val="23"/>
          <w:szCs w:val="23"/>
        </w:rPr>
      </w:pPr>
      <w:r w:rsidRPr="006133EF">
        <w:rPr>
          <w:rFonts w:ascii="Times New Roman" w:hAnsi="Times New Roman" w:cs="Times New Roman"/>
          <w:sz w:val="23"/>
          <w:szCs w:val="23"/>
        </w:rPr>
        <w:t xml:space="preserve">Umbach, Frank. </w:t>
      </w:r>
      <w:r w:rsidRPr="006133EF">
        <w:rPr>
          <w:rFonts w:ascii="Times New Roman" w:hAnsi="Times New Roman" w:cs="Times New Roman"/>
          <w:i/>
          <w:sz w:val="23"/>
          <w:szCs w:val="23"/>
        </w:rPr>
        <w:t>“China exploits Russia’s weakness in gas pipeline deal”</w:t>
      </w:r>
      <w:r w:rsidRPr="006133EF">
        <w:rPr>
          <w:rFonts w:ascii="Times New Roman" w:hAnsi="Times New Roman" w:cs="Times New Roman"/>
          <w:sz w:val="23"/>
          <w:szCs w:val="23"/>
        </w:rPr>
        <w:t xml:space="preserve">, dikutip dari </w:t>
      </w:r>
      <w:hyperlink r:id="rId26" w:history="1">
        <w:r w:rsidRPr="006133EF">
          <w:rPr>
            <w:rStyle w:val="Hyperlink"/>
            <w:rFonts w:ascii="Times New Roman" w:hAnsi="Times New Roman" w:cs="Times New Roman"/>
            <w:sz w:val="23"/>
            <w:szCs w:val="23"/>
          </w:rPr>
          <w:t>http://www.worldreview.info/content/china-exploits-russias-weakness-gas-pipelinedeal</w:t>
        </w:r>
      </w:hyperlink>
      <w:r w:rsidRPr="006133EF">
        <w:rPr>
          <w:rFonts w:ascii="Times New Roman" w:hAnsi="Times New Roman" w:cs="Times New Roman"/>
          <w:sz w:val="23"/>
          <w:szCs w:val="23"/>
        </w:rPr>
        <w:t>, diakses pada tanggal 20 November 2017</w:t>
      </w:r>
    </w:p>
    <w:p w:rsidR="00C260A1" w:rsidRDefault="00C260A1" w:rsidP="006133EF">
      <w:pPr>
        <w:spacing w:after="0" w:line="240" w:lineRule="auto"/>
        <w:ind w:left="851" w:hanging="851"/>
        <w:contextualSpacing/>
        <w:jc w:val="both"/>
        <w:rPr>
          <w:rFonts w:ascii="Times New Roman" w:hAnsi="Times New Roman" w:cs="Times New Roman"/>
          <w:sz w:val="23"/>
          <w:szCs w:val="23"/>
          <w:lang w:val="en-US"/>
        </w:rPr>
      </w:pPr>
    </w:p>
    <w:p w:rsidR="006133EF" w:rsidRPr="006133EF" w:rsidRDefault="006133EF" w:rsidP="006133EF">
      <w:pPr>
        <w:spacing w:after="0" w:line="240" w:lineRule="auto"/>
        <w:ind w:left="851" w:hanging="851"/>
        <w:contextualSpacing/>
        <w:jc w:val="both"/>
        <w:rPr>
          <w:rFonts w:ascii="Times New Roman" w:hAnsi="Times New Roman" w:cs="Times New Roman"/>
          <w:sz w:val="23"/>
          <w:szCs w:val="23"/>
        </w:rPr>
      </w:pPr>
      <w:r w:rsidRPr="006133EF">
        <w:rPr>
          <w:rFonts w:ascii="Times New Roman" w:hAnsi="Times New Roman" w:cs="Times New Roman"/>
          <w:sz w:val="23"/>
          <w:szCs w:val="23"/>
        </w:rPr>
        <w:t xml:space="preserve">Uno, Raina. </w:t>
      </w:r>
      <w:r w:rsidRPr="006133EF">
        <w:rPr>
          <w:rFonts w:ascii="Times New Roman" w:hAnsi="Times New Roman" w:cs="Times New Roman"/>
          <w:i/>
          <w:sz w:val="23"/>
          <w:szCs w:val="23"/>
        </w:rPr>
        <w:t>“The Rising of China: It’s industrialization, Urbanization and It’s Consequences”</w:t>
      </w:r>
      <w:r w:rsidRPr="006133EF">
        <w:rPr>
          <w:rFonts w:ascii="Times New Roman" w:hAnsi="Times New Roman" w:cs="Times New Roman"/>
          <w:sz w:val="23"/>
          <w:szCs w:val="23"/>
        </w:rPr>
        <w:t xml:space="preserve">, dikutip dari </w:t>
      </w:r>
      <w:hyperlink r:id="rId27" w:history="1">
        <w:r w:rsidRPr="006133EF">
          <w:rPr>
            <w:rStyle w:val="Hyperlink"/>
            <w:rFonts w:ascii="Times New Roman" w:hAnsi="Times New Roman" w:cs="Times New Roman"/>
            <w:sz w:val="23"/>
            <w:szCs w:val="23"/>
          </w:rPr>
          <w:t>https://history.libraries.wsu.edu/spring2015/2015/02/05/humans-and-the-environment-the-history-of-air-pollution-and-the-effects-on-china-today/</w:t>
        </w:r>
      </w:hyperlink>
      <w:r w:rsidRPr="006133EF">
        <w:rPr>
          <w:rFonts w:ascii="Times New Roman" w:hAnsi="Times New Roman" w:cs="Times New Roman"/>
          <w:sz w:val="23"/>
          <w:szCs w:val="23"/>
        </w:rPr>
        <w:t>, diakses pada tanggal 14 Agustus 2017</w:t>
      </w:r>
    </w:p>
    <w:p w:rsidR="00C260A1" w:rsidRDefault="00C260A1" w:rsidP="006133EF">
      <w:pPr>
        <w:spacing w:after="0" w:line="240" w:lineRule="auto"/>
        <w:ind w:left="851" w:hanging="851"/>
        <w:contextualSpacing/>
        <w:jc w:val="both"/>
        <w:rPr>
          <w:rFonts w:ascii="Times New Roman" w:hAnsi="Times New Roman" w:cs="Times New Roman"/>
          <w:sz w:val="23"/>
          <w:szCs w:val="23"/>
          <w:lang w:val="en-US"/>
        </w:rPr>
      </w:pPr>
    </w:p>
    <w:p w:rsidR="006133EF" w:rsidRPr="006133EF" w:rsidRDefault="006133EF" w:rsidP="006133EF">
      <w:pPr>
        <w:spacing w:after="0" w:line="240" w:lineRule="auto"/>
        <w:ind w:left="851" w:hanging="851"/>
        <w:contextualSpacing/>
        <w:jc w:val="both"/>
        <w:rPr>
          <w:rFonts w:ascii="Times New Roman" w:hAnsi="Times New Roman" w:cs="Times New Roman"/>
          <w:sz w:val="23"/>
          <w:szCs w:val="23"/>
        </w:rPr>
      </w:pPr>
      <w:r w:rsidRPr="006133EF">
        <w:rPr>
          <w:rFonts w:ascii="Times New Roman" w:hAnsi="Times New Roman" w:cs="Times New Roman"/>
          <w:sz w:val="23"/>
          <w:szCs w:val="23"/>
        </w:rPr>
        <w:t xml:space="preserve">Wen, Yi. </w:t>
      </w:r>
      <w:r w:rsidRPr="006133EF">
        <w:rPr>
          <w:rFonts w:ascii="Times New Roman" w:hAnsi="Times New Roman" w:cs="Times New Roman"/>
          <w:i/>
          <w:sz w:val="23"/>
          <w:szCs w:val="23"/>
        </w:rPr>
        <w:t>“China's Rapid Rise: From Backward Agrarian Society to Industrial Powerhouse in Just 35 Years”</w:t>
      </w:r>
      <w:r w:rsidRPr="006133EF">
        <w:rPr>
          <w:rFonts w:ascii="Times New Roman" w:hAnsi="Times New Roman" w:cs="Times New Roman"/>
          <w:sz w:val="23"/>
          <w:szCs w:val="23"/>
        </w:rPr>
        <w:t xml:space="preserve">, dikutip dari </w:t>
      </w:r>
      <w:hyperlink r:id="rId28" w:history="1">
        <w:r w:rsidRPr="006133EF">
          <w:rPr>
            <w:rStyle w:val="Hyperlink"/>
            <w:rFonts w:ascii="Times New Roman" w:hAnsi="Times New Roman" w:cs="Times New Roman"/>
            <w:sz w:val="23"/>
            <w:szCs w:val="23"/>
          </w:rPr>
          <w:t>https://www.stlouisfed.org/publications/regional-economist/april-2016/chinas-rapid-rise-from-backward-agrarian-society-to-industrial-powerhouse-in-just-35-years</w:t>
        </w:r>
      </w:hyperlink>
      <w:r w:rsidRPr="006133EF">
        <w:rPr>
          <w:rFonts w:ascii="Times New Roman" w:hAnsi="Times New Roman" w:cs="Times New Roman"/>
          <w:sz w:val="23"/>
          <w:szCs w:val="23"/>
        </w:rPr>
        <w:t>, diakses pada tanggal 14 Agustus 2017</w:t>
      </w:r>
    </w:p>
    <w:p w:rsidR="00C260A1" w:rsidRDefault="00C260A1" w:rsidP="006133EF">
      <w:pPr>
        <w:spacing w:after="0" w:line="240" w:lineRule="auto"/>
        <w:ind w:left="851" w:hanging="851"/>
        <w:contextualSpacing/>
        <w:jc w:val="both"/>
        <w:rPr>
          <w:rFonts w:ascii="Times New Roman" w:hAnsi="Times New Roman" w:cs="Times New Roman"/>
          <w:sz w:val="23"/>
          <w:szCs w:val="23"/>
          <w:lang w:val="en-US"/>
        </w:rPr>
      </w:pPr>
    </w:p>
    <w:p w:rsidR="006133EF" w:rsidRPr="006133EF" w:rsidRDefault="006133EF" w:rsidP="006133EF">
      <w:pPr>
        <w:spacing w:after="0" w:line="240" w:lineRule="auto"/>
        <w:ind w:left="851" w:hanging="851"/>
        <w:contextualSpacing/>
        <w:jc w:val="both"/>
        <w:rPr>
          <w:rFonts w:ascii="Times New Roman" w:hAnsi="Times New Roman" w:cs="Times New Roman"/>
          <w:sz w:val="23"/>
          <w:szCs w:val="23"/>
        </w:rPr>
      </w:pPr>
      <w:r w:rsidRPr="006133EF">
        <w:rPr>
          <w:rFonts w:ascii="Times New Roman" w:hAnsi="Times New Roman" w:cs="Times New Roman"/>
          <w:sz w:val="23"/>
          <w:szCs w:val="23"/>
        </w:rPr>
        <w:t>Yueh, Linda.</w:t>
      </w:r>
      <w:r w:rsidRPr="006133EF">
        <w:rPr>
          <w:rFonts w:ascii="Times New Roman" w:hAnsi="Times New Roman" w:cs="Times New Roman"/>
          <w:i/>
          <w:sz w:val="23"/>
          <w:szCs w:val="23"/>
        </w:rPr>
        <w:t xml:space="preserve"> “China’s Growth: A Brief History, Harvard Business Review”</w:t>
      </w:r>
      <w:r w:rsidRPr="006133EF">
        <w:rPr>
          <w:rFonts w:ascii="Times New Roman" w:hAnsi="Times New Roman" w:cs="Times New Roman"/>
          <w:sz w:val="23"/>
          <w:szCs w:val="23"/>
        </w:rPr>
        <w:t xml:space="preserve">, dikutip dari </w:t>
      </w:r>
      <w:hyperlink r:id="rId29" w:history="1">
        <w:r w:rsidRPr="006133EF">
          <w:rPr>
            <w:rStyle w:val="Hyperlink"/>
            <w:rFonts w:ascii="Times New Roman" w:hAnsi="Times New Roman" w:cs="Times New Roman"/>
            <w:sz w:val="23"/>
            <w:szCs w:val="23"/>
          </w:rPr>
          <w:t>https://hbr.org/2015/12/Chinas-growth-a-brief-history</w:t>
        </w:r>
      </w:hyperlink>
      <w:r w:rsidRPr="006133EF">
        <w:rPr>
          <w:rFonts w:ascii="Times New Roman" w:hAnsi="Times New Roman" w:cs="Times New Roman"/>
          <w:sz w:val="23"/>
          <w:szCs w:val="23"/>
        </w:rPr>
        <w:t>, diakses pada tanggal 14 Agustus 2017</w:t>
      </w:r>
    </w:p>
    <w:p w:rsidR="006133EF" w:rsidRPr="006133EF" w:rsidRDefault="006133EF" w:rsidP="006133EF">
      <w:pPr>
        <w:tabs>
          <w:tab w:val="left" w:pos="0"/>
        </w:tabs>
        <w:spacing w:after="0" w:line="240" w:lineRule="auto"/>
        <w:jc w:val="both"/>
        <w:rPr>
          <w:rFonts w:ascii="Times New Roman" w:hAnsi="Times New Roman" w:cs="Times New Roman"/>
          <w:sz w:val="23"/>
          <w:szCs w:val="23"/>
          <w:lang w:val="en-US"/>
        </w:rPr>
      </w:pPr>
    </w:p>
    <w:sectPr w:rsidR="006133EF" w:rsidRPr="006133EF" w:rsidSect="006133EF">
      <w:headerReference w:type="even" r:id="rId30"/>
      <w:headerReference w:type="default" r:id="rId31"/>
      <w:footerReference w:type="even" r:id="rId32"/>
      <w:footerReference w:type="default" r:id="rId33"/>
      <w:pgSz w:w="11906" w:h="16838" w:code="9"/>
      <w:pgMar w:top="2268" w:right="1699" w:bottom="1699" w:left="2250" w:header="1699" w:footer="562" w:gutter="0"/>
      <w:pgNumType w:start="92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58A" w:rsidRDefault="001D158A" w:rsidP="008B6D1E">
      <w:pPr>
        <w:spacing w:after="0" w:line="240" w:lineRule="auto"/>
      </w:pPr>
      <w:r>
        <w:separator/>
      </w:r>
    </w:p>
  </w:endnote>
  <w:endnote w:type="continuationSeparator" w:id="1">
    <w:p w:rsidR="001D158A" w:rsidRDefault="001D158A"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ptim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5B63A3" w:rsidP="00B53464">
        <w:pPr>
          <w:pStyle w:val="Footer"/>
          <w:pBdr>
            <w:top w:val="single" w:sz="4" w:space="1" w:color="D9D9D9" w:themeColor="background1" w:themeShade="D9"/>
          </w:pBdr>
          <w:rPr>
            <w:b/>
            <w:i/>
          </w:rPr>
        </w:pPr>
        <w:r w:rsidRPr="005B63A3">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7B57D7">
          <w:rPr>
            <w:rFonts w:ascii="Times New Roman" w:hAnsi="Times New Roman" w:cs="Times New Roman"/>
            <w:b/>
            <w:i/>
            <w:noProof/>
            <w:sz w:val="20"/>
            <w:szCs w:val="20"/>
          </w:rPr>
          <w:t>940</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5B63A3" w:rsidP="00B53464">
        <w:pPr>
          <w:pStyle w:val="Footer"/>
          <w:pBdr>
            <w:top w:val="single" w:sz="4" w:space="1" w:color="D9D9D9" w:themeColor="background1" w:themeShade="D9"/>
          </w:pBdr>
          <w:jc w:val="right"/>
          <w:rPr>
            <w:b/>
            <w:i/>
          </w:rPr>
        </w:pPr>
        <w:r w:rsidRPr="005B63A3">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7B57D7">
          <w:rPr>
            <w:rFonts w:ascii="Times New Roman" w:hAnsi="Times New Roman" w:cs="Times New Roman"/>
            <w:b/>
            <w:i/>
            <w:noProof/>
            <w:sz w:val="20"/>
            <w:szCs w:val="20"/>
          </w:rPr>
          <w:t>939</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58A" w:rsidRDefault="001D158A" w:rsidP="008B6D1E">
      <w:pPr>
        <w:spacing w:after="0" w:line="240" w:lineRule="auto"/>
      </w:pPr>
      <w:r>
        <w:separator/>
      </w:r>
    </w:p>
  </w:footnote>
  <w:footnote w:type="continuationSeparator" w:id="1">
    <w:p w:rsidR="001D158A" w:rsidRDefault="001D158A" w:rsidP="008B6D1E">
      <w:pPr>
        <w:spacing w:after="0" w:line="240" w:lineRule="auto"/>
      </w:pPr>
      <w:r>
        <w:continuationSeparator/>
      </w:r>
    </w:p>
  </w:footnote>
  <w:footnote w:id="2">
    <w:p w:rsidR="006133EF" w:rsidRPr="006133EF" w:rsidRDefault="006133EF" w:rsidP="006133EF">
      <w:pPr>
        <w:pStyle w:val="FootnoteText"/>
        <w:ind w:left="142" w:hanging="142"/>
        <w:rPr>
          <w:rFonts w:ascii="Times New Roman" w:hAnsi="Times New Roman" w:cs="Times New Roman"/>
        </w:rPr>
      </w:pPr>
      <w:r w:rsidRPr="006133EF">
        <w:rPr>
          <w:rStyle w:val="FootnoteReference"/>
          <w:rFonts w:ascii="Times New Roman" w:hAnsi="Times New Roman" w:cs="Times New Roman"/>
        </w:rPr>
        <w:footnoteRef/>
      </w:r>
      <w:r w:rsidRPr="006133EF">
        <w:rPr>
          <w:rFonts w:ascii="Times New Roman" w:hAnsi="Times New Roman" w:cs="Times New Roman"/>
        </w:rPr>
        <w:t xml:space="preserve">Mahasiswa Program S1 Ilmu Hubungan Internasional, Fakultas Ilmu Sosial dan Ilmu </w:t>
      </w:r>
      <w:r>
        <w:rPr>
          <w:rFonts w:ascii="Times New Roman" w:hAnsi="Times New Roman" w:cs="Times New Roman"/>
        </w:rPr>
        <w:t>Politik,</w:t>
      </w:r>
      <w:r>
        <w:rPr>
          <w:rFonts w:ascii="Times New Roman" w:hAnsi="Times New Roman" w:cs="Times New Roman"/>
          <w:lang w:val="en-US"/>
        </w:rPr>
        <w:t xml:space="preserve"> </w:t>
      </w:r>
      <w:r w:rsidRPr="006133EF">
        <w:rPr>
          <w:rFonts w:ascii="Times New Roman" w:hAnsi="Times New Roman" w:cs="Times New Roman"/>
        </w:rPr>
        <w:t>Universitas Mulawarman. Email : lianasirait216@yahoo.co.id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64" w:rsidRPr="00D00F17" w:rsidRDefault="00B53464" w:rsidP="00B53464">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Pr>
        <w:rFonts w:ascii="Times New Roman" w:hAnsi="Times New Roman" w:cs="Times New Roman"/>
        <w:b/>
        <w:i/>
        <w:sz w:val="20"/>
        <w:szCs w:val="20"/>
      </w:rPr>
      <w:t xml:space="preserve">ional, Volume </w:t>
    </w:r>
    <w:r>
      <w:rPr>
        <w:rFonts w:ascii="Times New Roman" w:hAnsi="Times New Roman" w:cs="Times New Roman"/>
        <w:b/>
        <w:i/>
        <w:sz w:val="20"/>
        <w:szCs w:val="20"/>
        <w:lang w:val="en-US"/>
      </w:rPr>
      <w:t>6</w:t>
    </w:r>
    <w:r>
      <w:rPr>
        <w:rFonts w:ascii="Times New Roman" w:hAnsi="Times New Roman" w:cs="Times New Roman"/>
        <w:b/>
        <w:i/>
        <w:sz w:val="20"/>
        <w:szCs w:val="20"/>
      </w:rPr>
      <w:t>, Nomor</w:t>
    </w:r>
    <w:r>
      <w:rPr>
        <w:rFonts w:ascii="Times New Roman" w:hAnsi="Times New Roman" w:cs="Times New Roman"/>
        <w:b/>
        <w:i/>
        <w:sz w:val="20"/>
        <w:szCs w:val="20"/>
        <w:lang w:val="en-US"/>
      </w:rPr>
      <w:t xml:space="preserve"> </w:t>
    </w:r>
    <w:r w:rsidR="00F54F41">
      <w:rPr>
        <w:rFonts w:ascii="Times New Roman" w:hAnsi="Times New Roman" w:cs="Times New Roman"/>
        <w:b/>
        <w:i/>
        <w:sz w:val="20"/>
        <w:szCs w:val="20"/>
        <w:lang w:val="en-US"/>
      </w:rPr>
      <w:t>3</w:t>
    </w:r>
    <w:r>
      <w:rPr>
        <w:rFonts w:ascii="Times New Roman" w:hAnsi="Times New Roman" w:cs="Times New Roman"/>
        <w:b/>
        <w:i/>
        <w:sz w:val="20"/>
        <w:szCs w:val="20"/>
      </w:rPr>
      <w:t>, 20</w:t>
    </w:r>
    <w:r>
      <w:rPr>
        <w:rFonts w:ascii="Times New Roman" w:hAnsi="Times New Roman" w:cs="Times New Roman"/>
        <w:b/>
        <w:i/>
        <w:sz w:val="20"/>
        <w:szCs w:val="20"/>
        <w:lang w:val="en-US"/>
      </w:rPr>
      <w:t>18</w:t>
    </w:r>
    <w:r>
      <w:rPr>
        <w:rFonts w:ascii="Times New Roman" w:hAnsi="Times New Roman" w:cs="Times New Roman"/>
        <w:b/>
        <w:i/>
        <w:sz w:val="20"/>
        <w:szCs w:val="20"/>
      </w:rPr>
      <w:t xml:space="preserve">: </w:t>
    </w:r>
    <w:r w:rsidR="00F1644C">
      <w:rPr>
        <w:rFonts w:ascii="Times New Roman" w:hAnsi="Times New Roman" w:cs="Times New Roman"/>
        <w:b/>
        <w:i/>
        <w:sz w:val="20"/>
        <w:szCs w:val="20"/>
        <w:lang w:val="en-US"/>
      </w:rPr>
      <w:t>9</w:t>
    </w:r>
    <w:r w:rsidR="00B65116">
      <w:rPr>
        <w:rFonts w:ascii="Times New Roman" w:hAnsi="Times New Roman" w:cs="Times New Roman"/>
        <w:b/>
        <w:i/>
        <w:sz w:val="20"/>
        <w:szCs w:val="20"/>
        <w:lang w:val="en-US"/>
      </w:rPr>
      <w:t>23</w:t>
    </w:r>
    <w:r w:rsidR="00716CDC">
      <w:rPr>
        <w:rFonts w:ascii="Times New Roman" w:hAnsi="Times New Roman" w:cs="Times New Roman"/>
        <w:b/>
        <w:i/>
        <w:sz w:val="20"/>
        <w:szCs w:val="20"/>
        <w:lang w:val="en-US"/>
      </w:rPr>
      <w:t>-</w:t>
    </w:r>
    <w:r w:rsidR="00396932">
      <w:rPr>
        <w:rFonts w:ascii="Times New Roman" w:hAnsi="Times New Roman" w:cs="Times New Roman"/>
        <w:b/>
        <w:i/>
        <w:sz w:val="20"/>
        <w:szCs w:val="20"/>
        <w:lang w:val="en-US"/>
      </w:rPr>
      <w:t>9</w:t>
    </w:r>
    <w:r w:rsidR="00B65116">
      <w:rPr>
        <w:rFonts w:ascii="Times New Roman" w:hAnsi="Times New Roman" w:cs="Times New Roman"/>
        <w:b/>
        <w:i/>
        <w:sz w:val="20"/>
        <w:szCs w:val="20"/>
        <w:lang w:val="en-US"/>
      </w:rPr>
      <w:t>40</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64" w:rsidRPr="00825AD1" w:rsidRDefault="006133EF" w:rsidP="00825AD1">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Kerjasama China – Rusia dalam Pemenuhan Kebutuhan Gas China (Liana Sri Agustin S)</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C22549"/>
    <w:multiLevelType w:val="singleLevel"/>
    <w:tmpl w:val="DAC22549"/>
    <w:lvl w:ilvl="0">
      <w:start w:val="1"/>
      <w:numFmt w:val="decimal"/>
      <w:suff w:val="space"/>
      <w:lvlText w:val="%1."/>
      <w:lvlJc w:val="left"/>
    </w:lvl>
  </w:abstractNum>
  <w:abstractNum w:abstractNumId="1">
    <w:nsid w:val="15244D05"/>
    <w:multiLevelType w:val="hybridMultilevel"/>
    <w:tmpl w:val="5F0001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E7625C"/>
    <w:multiLevelType w:val="hybridMultilevel"/>
    <w:tmpl w:val="D802809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9160DCC"/>
    <w:multiLevelType w:val="hybridMultilevel"/>
    <w:tmpl w:val="B7F252E4"/>
    <w:lvl w:ilvl="0" w:tplc="4726F95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B971E75"/>
    <w:multiLevelType w:val="hybridMultilevel"/>
    <w:tmpl w:val="03369D2E"/>
    <w:lvl w:ilvl="0" w:tplc="094872B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3860549"/>
    <w:multiLevelType w:val="hybridMultilevel"/>
    <w:tmpl w:val="4F8E8662"/>
    <w:lvl w:ilvl="0" w:tplc="E156439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814DDD"/>
    <w:multiLevelType w:val="hybridMultilevel"/>
    <w:tmpl w:val="B9D47FA6"/>
    <w:lvl w:ilvl="0" w:tplc="E4CA9F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77543F0"/>
    <w:multiLevelType w:val="hybridMultilevel"/>
    <w:tmpl w:val="BF16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8741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541DAC"/>
    <w:multiLevelType w:val="singleLevel"/>
    <w:tmpl w:val="3F541DAC"/>
    <w:lvl w:ilvl="0">
      <w:start w:val="1"/>
      <w:numFmt w:val="decimal"/>
      <w:lvlText w:val="%1."/>
      <w:lvlJc w:val="left"/>
      <w:pPr>
        <w:tabs>
          <w:tab w:val="left" w:pos="425"/>
        </w:tabs>
        <w:ind w:left="425" w:hanging="425"/>
      </w:pPr>
      <w:rPr>
        <w:rFonts w:hint="default"/>
      </w:rPr>
    </w:lvl>
  </w:abstractNum>
  <w:abstractNum w:abstractNumId="10">
    <w:nsid w:val="4072090C"/>
    <w:multiLevelType w:val="hybridMultilevel"/>
    <w:tmpl w:val="A3F446B4"/>
    <w:lvl w:ilvl="0" w:tplc="B4D6204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7274E"/>
    <w:multiLevelType w:val="hybridMultilevel"/>
    <w:tmpl w:val="25268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81F0AE5"/>
    <w:multiLevelType w:val="hybridMultilevel"/>
    <w:tmpl w:val="0506F2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2850980"/>
    <w:multiLevelType w:val="hybridMultilevel"/>
    <w:tmpl w:val="D72431AC"/>
    <w:lvl w:ilvl="0" w:tplc="15E4257A">
      <w:start w:val="1"/>
      <w:numFmt w:val="lowerLetter"/>
      <w:lvlText w:val="%1."/>
      <w:lvlJc w:val="left"/>
      <w:pPr>
        <w:ind w:left="1080" w:hanging="360"/>
      </w:pPr>
      <w:rPr>
        <w:rFonts w:hint="default"/>
        <w:b w:val="0"/>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6827422"/>
    <w:multiLevelType w:val="hybridMultilevel"/>
    <w:tmpl w:val="183045EC"/>
    <w:lvl w:ilvl="0" w:tplc="36689E36">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6C4684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DC2CA3"/>
    <w:multiLevelType w:val="hybridMultilevel"/>
    <w:tmpl w:val="D5F261B4"/>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A0B03A9"/>
    <w:multiLevelType w:val="singleLevel"/>
    <w:tmpl w:val="5A0B03A9"/>
    <w:lvl w:ilvl="0">
      <w:start w:val="1"/>
      <w:numFmt w:val="lowerLetter"/>
      <w:lvlText w:val="%1."/>
      <w:lvlJc w:val="left"/>
      <w:pPr>
        <w:ind w:left="425" w:hanging="425"/>
      </w:pPr>
      <w:rPr>
        <w:rFonts w:hint="default"/>
      </w:rPr>
    </w:lvl>
  </w:abstractNum>
  <w:abstractNum w:abstractNumId="18">
    <w:nsid w:val="5C3F2B54"/>
    <w:multiLevelType w:val="hybridMultilevel"/>
    <w:tmpl w:val="B588C6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14F6C0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C636CD3"/>
    <w:multiLevelType w:val="hybridMultilevel"/>
    <w:tmpl w:val="B0926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D70CA"/>
    <w:multiLevelType w:val="hybridMultilevel"/>
    <w:tmpl w:val="B2D41E8C"/>
    <w:lvl w:ilvl="0" w:tplc="5012536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9B4476A"/>
    <w:multiLevelType w:val="hybridMultilevel"/>
    <w:tmpl w:val="57722C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1"/>
  </w:num>
  <w:num w:numId="3">
    <w:abstractNumId w:val="16"/>
  </w:num>
  <w:num w:numId="4">
    <w:abstractNumId w:val="19"/>
  </w:num>
  <w:num w:numId="5">
    <w:abstractNumId w:val="15"/>
  </w:num>
  <w:num w:numId="6">
    <w:abstractNumId w:val="8"/>
  </w:num>
  <w:num w:numId="7">
    <w:abstractNumId w:val="10"/>
  </w:num>
  <w:num w:numId="8">
    <w:abstractNumId w:val="2"/>
  </w:num>
  <w:num w:numId="9">
    <w:abstractNumId w:val="20"/>
  </w:num>
  <w:num w:numId="10">
    <w:abstractNumId w:val="6"/>
  </w:num>
  <w:num w:numId="11">
    <w:abstractNumId w:val="1"/>
  </w:num>
  <w:num w:numId="12">
    <w:abstractNumId w:val="4"/>
  </w:num>
  <w:num w:numId="13">
    <w:abstractNumId w:val="5"/>
  </w:num>
  <w:num w:numId="14">
    <w:abstractNumId w:val="21"/>
  </w:num>
  <w:num w:numId="15">
    <w:abstractNumId w:val="7"/>
  </w:num>
  <w:num w:numId="16">
    <w:abstractNumId w:val="17"/>
  </w:num>
  <w:num w:numId="17">
    <w:abstractNumId w:val="9"/>
  </w:num>
  <w:num w:numId="18">
    <w:abstractNumId w:val="0"/>
  </w:num>
  <w:num w:numId="19">
    <w:abstractNumId w:val="13"/>
  </w:num>
  <w:num w:numId="20">
    <w:abstractNumId w:val="14"/>
  </w:num>
  <w:num w:numId="21">
    <w:abstractNumId w:val="12"/>
  </w:num>
  <w:num w:numId="22">
    <w:abstractNumId w:val="3"/>
  </w:num>
  <w:num w:numId="23">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characterSpacingControl w:val="doNotCompress"/>
  <w:hdrShapeDefaults>
    <o:shapedefaults v:ext="edit" spidmax="118786"/>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0BEA"/>
    <w:rsid w:val="00003A8A"/>
    <w:rsid w:val="000050EA"/>
    <w:rsid w:val="00014F17"/>
    <w:rsid w:val="00016294"/>
    <w:rsid w:val="00021020"/>
    <w:rsid w:val="00023534"/>
    <w:rsid w:val="00023C2A"/>
    <w:rsid w:val="000279AA"/>
    <w:rsid w:val="000305EE"/>
    <w:rsid w:val="00030998"/>
    <w:rsid w:val="000409FB"/>
    <w:rsid w:val="000443AF"/>
    <w:rsid w:val="00051C61"/>
    <w:rsid w:val="00053D7D"/>
    <w:rsid w:val="000600EB"/>
    <w:rsid w:val="000600FC"/>
    <w:rsid w:val="00063A6E"/>
    <w:rsid w:val="00063A74"/>
    <w:rsid w:val="000655A2"/>
    <w:rsid w:val="00071639"/>
    <w:rsid w:val="00083B56"/>
    <w:rsid w:val="00092378"/>
    <w:rsid w:val="00092876"/>
    <w:rsid w:val="000934DE"/>
    <w:rsid w:val="0009422A"/>
    <w:rsid w:val="000974D2"/>
    <w:rsid w:val="00097794"/>
    <w:rsid w:val="000A5066"/>
    <w:rsid w:val="000A6D73"/>
    <w:rsid w:val="000B12D2"/>
    <w:rsid w:val="000B403B"/>
    <w:rsid w:val="000B552E"/>
    <w:rsid w:val="000B5F0A"/>
    <w:rsid w:val="000B6905"/>
    <w:rsid w:val="000C0BAC"/>
    <w:rsid w:val="000C4ABD"/>
    <w:rsid w:val="000C6D03"/>
    <w:rsid w:val="000D058F"/>
    <w:rsid w:val="000D1494"/>
    <w:rsid w:val="000D2F54"/>
    <w:rsid w:val="000E01F8"/>
    <w:rsid w:val="000E1241"/>
    <w:rsid w:val="000E47E0"/>
    <w:rsid w:val="000E555F"/>
    <w:rsid w:val="000E5B4F"/>
    <w:rsid w:val="000F6228"/>
    <w:rsid w:val="000F6905"/>
    <w:rsid w:val="000F75A2"/>
    <w:rsid w:val="00100B2A"/>
    <w:rsid w:val="00101011"/>
    <w:rsid w:val="00115FAA"/>
    <w:rsid w:val="001167C4"/>
    <w:rsid w:val="0012594C"/>
    <w:rsid w:val="001266E3"/>
    <w:rsid w:val="00136092"/>
    <w:rsid w:val="001360DE"/>
    <w:rsid w:val="00142742"/>
    <w:rsid w:val="0014699E"/>
    <w:rsid w:val="001507B2"/>
    <w:rsid w:val="0015475C"/>
    <w:rsid w:val="00161917"/>
    <w:rsid w:val="0016322C"/>
    <w:rsid w:val="001714D2"/>
    <w:rsid w:val="00174D70"/>
    <w:rsid w:val="001802C1"/>
    <w:rsid w:val="00181DBC"/>
    <w:rsid w:val="00181FBD"/>
    <w:rsid w:val="001875B9"/>
    <w:rsid w:val="00190C61"/>
    <w:rsid w:val="00192CB1"/>
    <w:rsid w:val="00193589"/>
    <w:rsid w:val="001941C5"/>
    <w:rsid w:val="001A057A"/>
    <w:rsid w:val="001C4D3A"/>
    <w:rsid w:val="001D158A"/>
    <w:rsid w:val="001D404C"/>
    <w:rsid w:val="001E14C8"/>
    <w:rsid w:val="001E1609"/>
    <w:rsid w:val="001E1953"/>
    <w:rsid w:val="001E3C09"/>
    <w:rsid w:val="001F25A1"/>
    <w:rsid w:val="001F6158"/>
    <w:rsid w:val="001F75E5"/>
    <w:rsid w:val="00202DF2"/>
    <w:rsid w:val="002069D7"/>
    <w:rsid w:val="0020777E"/>
    <w:rsid w:val="002112C9"/>
    <w:rsid w:val="00214146"/>
    <w:rsid w:val="00217F90"/>
    <w:rsid w:val="00222818"/>
    <w:rsid w:val="002248C9"/>
    <w:rsid w:val="002254C2"/>
    <w:rsid w:val="002272A9"/>
    <w:rsid w:val="002315B2"/>
    <w:rsid w:val="00232E65"/>
    <w:rsid w:val="00234299"/>
    <w:rsid w:val="0023499F"/>
    <w:rsid w:val="0024055D"/>
    <w:rsid w:val="00244A2A"/>
    <w:rsid w:val="00251BBE"/>
    <w:rsid w:val="00251DC7"/>
    <w:rsid w:val="00265922"/>
    <w:rsid w:val="00277411"/>
    <w:rsid w:val="0028008A"/>
    <w:rsid w:val="00281EAF"/>
    <w:rsid w:val="002850C2"/>
    <w:rsid w:val="002961CB"/>
    <w:rsid w:val="002962AA"/>
    <w:rsid w:val="002A298F"/>
    <w:rsid w:val="002A6A0B"/>
    <w:rsid w:val="002A7166"/>
    <w:rsid w:val="002B0901"/>
    <w:rsid w:val="002C2569"/>
    <w:rsid w:val="002C4AC2"/>
    <w:rsid w:val="002C51F8"/>
    <w:rsid w:val="002D0D80"/>
    <w:rsid w:val="002D688F"/>
    <w:rsid w:val="002D6DB6"/>
    <w:rsid w:val="002E20BA"/>
    <w:rsid w:val="002E51A1"/>
    <w:rsid w:val="002E586B"/>
    <w:rsid w:val="002E77EC"/>
    <w:rsid w:val="002F0509"/>
    <w:rsid w:val="002F3CFE"/>
    <w:rsid w:val="002F40C1"/>
    <w:rsid w:val="0030410E"/>
    <w:rsid w:val="00305845"/>
    <w:rsid w:val="003059B8"/>
    <w:rsid w:val="003127C6"/>
    <w:rsid w:val="00324D27"/>
    <w:rsid w:val="00337352"/>
    <w:rsid w:val="00340E95"/>
    <w:rsid w:val="0034119E"/>
    <w:rsid w:val="003412CB"/>
    <w:rsid w:val="003427D6"/>
    <w:rsid w:val="00347E2A"/>
    <w:rsid w:val="00353135"/>
    <w:rsid w:val="0035451D"/>
    <w:rsid w:val="0036048C"/>
    <w:rsid w:val="0036300B"/>
    <w:rsid w:val="003677BF"/>
    <w:rsid w:val="003701F6"/>
    <w:rsid w:val="00374C3C"/>
    <w:rsid w:val="00376350"/>
    <w:rsid w:val="0037718A"/>
    <w:rsid w:val="00381486"/>
    <w:rsid w:val="0038514C"/>
    <w:rsid w:val="00386131"/>
    <w:rsid w:val="003920B1"/>
    <w:rsid w:val="00393F51"/>
    <w:rsid w:val="00396932"/>
    <w:rsid w:val="0039727C"/>
    <w:rsid w:val="003A2773"/>
    <w:rsid w:val="003A52F8"/>
    <w:rsid w:val="003A7DCA"/>
    <w:rsid w:val="003B19A8"/>
    <w:rsid w:val="003B1B40"/>
    <w:rsid w:val="003C03A7"/>
    <w:rsid w:val="003C3AAF"/>
    <w:rsid w:val="003C671B"/>
    <w:rsid w:val="003C6BFB"/>
    <w:rsid w:val="003E2C69"/>
    <w:rsid w:val="003E3962"/>
    <w:rsid w:val="003E4F9A"/>
    <w:rsid w:val="003F332A"/>
    <w:rsid w:val="003F55BC"/>
    <w:rsid w:val="0040147B"/>
    <w:rsid w:val="00403506"/>
    <w:rsid w:val="004055E5"/>
    <w:rsid w:val="00410A67"/>
    <w:rsid w:val="00410C16"/>
    <w:rsid w:val="004121AA"/>
    <w:rsid w:val="004121EC"/>
    <w:rsid w:val="00414859"/>
    <w:rsid w:val="0041542F"/>
    <w:rsid w:val="00416A65"/>
    <w:rsid w:val="004174BC"/>
    <w:rsid w:val="004215E1"/>
    <w:rsid w:val="0042466F"/>
    <w:rsid w:val="00430449"/>
    <w:rsid w:val="00430FD2"/>
    <w:rsid w:val="004317C6"/>
    <w:rsid w:val="004322A4"/>
    <w:rsid w:val="00436036"/>
    <w:rsid w:val="00437D89"/>
    <w:rsid w:val="00441C1D"/>
    <w:rsid w:val="0044286C"/>
    <w:rsid w:val="004514AA"/>
    <w:rsid w:val="00452901"/>
    <w:rsid w:val="0045303A"/>
    <w:rsid w:val="00455D5F"/>
    <w:rsid w:val="00455D72"/>
    <w:rsid w:val="00456F80"/>
    <w:rsid w:val="004601EF"/>
    <w:rsid w:val="00461EDA"/>
    <w:rsid w:val="004643CB"/>
    <w:rsid w:val="00471794"/>
    <w:rsid w:val="004732EA"/>
    <w:rsid w:val="0047388E"/>
    <w:rsid w:val="004766BD"/>
    <w:rsid w:val="00481095"/>
    <w:rsid w:val="004829C8"/>
    <w:rsid w:val="004956DC"/>
    <w:rsid w:val="004960A6"/>
    <w:rsid w:val="004972B8"/>
    <w:rsid w:val="004A62A0"/>
    <w:rsid w:val="004B0D4E"/>
    <w:rsid w:val="004B1ADA"/>
    <w:rsid w:val="004B7E9B"/>
    <w:rsid w:val="004C09F2"/>
    <w:rsid w:val="004C14F3"/>
    <w:rsid w:val="004C22E0"/>
    <w:rsid w:val="004C4429"/>
    <w:rsid w:val="004C5BF0"/>
    <w:rsid w:val="004C5EA6"/>
    <w:rsid w:val="004C6D54"/>
    <w:rsid w:val="004C7FFE"/>
    <w:rsid w:val="004D073D"/>
    <w:rsid w:val="004D0BB7"/>
    <w:rsid w:val="004D21A6"/>
    <w:rsid w:val="004D3533"/>
    <w:rsid w:val="004D3DD5"/>
    <w:rsid w:val="004D3E6B"/>
    <w:rsid w:val="004D464C"/>
    <w:rsid w:val="004E0F63"/>
    <w:rsid w:val="004E2142"/>
    <w:rsid w:val="004E32A7"/>
    <w:rsid w:val="004E37F1"/>
    <w:rsid w:val="004E5D62"/>
    <w:rsid w:val="004E62E9"/>
    <w:rsid w:val="004E659D"/>
    <w:rsid w:val="004F21F1"/>
    <w:rsid w:val="004F436C"/>
    <w:rsid w:val="004F68BE"/>
    <w:rsid w:val="00502C15"/>
    <w:rsid w:val="00504166"/>
    <w:rsid w:val="005057D0"/>
    <w:rsid w:val="005132CE"/>
    <w:rsid w:val="00517B7E"/>
    <w:rsid w:val="00522C33"/>
    <w:rsid w:val="00524F19"/>
    <w:rsid w:val="005273A3"/>
    <w:rsid w:val="00530291"/>
    <w:rsid w:val="00532A26"/>
    <w:rsid w:val="00534731"/>
    <w:rsid w:val="00535096"/>
    <w:rsid w:val="005359B3"/>
    <w:rsid w:val="005455D9"/>
    <w:rsid w:val="005513E8"/>
    <w:rsid w:val="005569D4"/>
    <w:rsid w:val="00557198"/>
    <w:rsid w:val="00557242"/>
    <w:rsid w:val="00557908"/>
    <w:rsid w:val="00560AF7"/>
    <w:rsid w:val="00560EF1"/>
    <w:rsid w:val="00561B61"/>
    <w:rsid w:val="005637D0"/>
    <w:rsid w:val="00565174"/>
    <w:rsid w:val="00570B74"/>
    <w:rsid w:val="00571ECB"/>
    <w:rsid w:val="00573268"/>
    <w:rsid w:val="00575A45"/>
    <w:rsid w:val="00577015"/>
    <w:rsid w:val="0058033A"/>
    <w:rsid w:val="00583734"/>
    <w:rsid w:val="00583747"/>
    <w:rsid w:val="00583D6F"/>
    <w:rsid w:val="00592C03"/>
    <w:rsid w:val="00593E55"/>
    <w:rsid w:val="005A251C"/>
    <w:rsid w:val="005A2CC7"/>
    <w:rsid w:val="005A34C9"/>
    <w:rsid w:val="005A4135"/>
    <w:rsid w:val="005A534B"/>
    <w:rsid w:val="005B172E"/>
    <w:rsid w:val="005B2F5C"/>
    <w:rsid w:val="005B3052"/>
    <w:rsid w:val="005B63A3"/>
    <w:rsid w:val="005C0A30"/>
    <w:rsid w:val="005C40CD"/>
    <w:rsid w:val="005D17E0"/>
    <w:rsid w:val="005D184D"/>
    <w:rsid w:val="005D588A"/>
    <w:rsid w:val="005D65D2"/>
    <w:rsid w:val="005D71BA"/>
    <w:rsid w:val="005E4E49"/>
    <w:rsid w:val="005E7372"/>
    <w:rsid w:val="005F08E0"/>
    <w:rsid w:val="005F0B90"/>
    <w:rsid w:val="005F28A9"/>
    <w:rsid w:val="005F3190"/>
    <w:rsid w:val="005F60DD"/>
    <w:rsid w:val="00601565"/>
    <w:rsid w:val="00603061"/>
    <w:rsid w:val="00611E7B"/>
    <w:rsid w:val="006133EF"/>
    <w:rsid w:val="006146FC"/>
    <w:rsid w:val="00615987"/>
    <w:rsid w:val="00616974"/>
    <w:rsid w:val="0063104A"/>
    <w:rsid w:val="0063268D"/>
    <w:rsid w:val="0063273A"/>
    <w:rsid w:val="006438AF"/>
    <w:rsid w:val="00651F90"/>
    <w:rsid w:val="00653875"/>
    <w:rsid w:val="00656861"/>
    <w:rsid w:val="00657155"/>
    <w:rsid w:val="0066522C"/>
    <w:rsid w:val="00665247"/>
    <w:rsid w:val="00670EB6"/>
    <w:rsid w:val="0067169C"/>
    <w:rsid w:val="00672ABB"/>
    <w:rsid w:val="006737E6"/>
    <w:rsid w:val="00673F7E"/>
    <w:rsid w:val="00676DE7"/>
    <w:rsid w:val="00677C45"/>
    <w:rsid w:val="00684C61"/>
    <w:rsid w:val="00687575"/>
    <w:rsid w:val="0069448F"/>
    <w:rsid w:val="006970E7"/>
    <w:rsid w:val="006B0E49"/>
    <w:rsid w:val="006B201B"/>
    <w:rsid w:val="006B330F"/>
    <w:rsid w:val="006C4B68"/>
    <w:rsid w:val="006D52F4"/>
    <w:rsid w:val="006D699F"/>
    <w:rsid w:val="006E161B"/>
    <w:rsid w:val="006E6E53"/>
    <w:rsid w:val="00701C9D"/>
    <w:rsid w:val="007065DB"/>
    <w:rsid w:val="00710F08"/>
    <w:rsid w:val="007128DD"/>
    <w:rsid w:val="00716CDC"/>
    <w:rsid w:val="00716E92"/>
    <w:rsid w:val="0072245B"/>
    <w:rsid w:val="007236DF"/>
    <w:rsid w:val="007255A0"/>
    <w:rsid w:val="00726A83"/>
    <w:rsid w:val="0073400A"/>
    <w:rsid w:val="00734495"/>
    <w:rsid w:val="007378E2"/>
    <w:rsid w:val="00743365"/>
    <w:rsid w:val="00743DB7"/>
    <w:rsid w:val="00751974"/>
    <w:rsid w:val="00752712"/>
    <w:rsid w:val="00753727"/>
    <w:rsid w:val="0075428D"/>
    <w:rsid w:val="00754EF4"/>
    <w:rsid w:val="00756D75"/>
    <w:rsid w:val="00757B6E"/>
    <w:rsid w:val="007725C5"/>
    <w:rsid w:val="00782821"/>
    <w:rsid w:val="00784CA3"/>
    <w:rsid w:val="007938D5"/>
    <w:rsid w:val="00793FD0"/>
    <w:rsid w:val="007940A2"/>
    <w:rsid w:val="007950E7"/>
    <w:rsid w:val="00795ACF"/>
    <w:rsid w:val="00795E9E"/>
    <w:rsid w:val="00795F5A"/>
    <w:rsid w:val="00796D20"/>
    <w:rsid w:val="00797489"/>
    <w:rsid w:val="007A28ED"/>
    <w:rsid w:val="007A2C63"/>
    <w:rsid w:val="007A49B2"/>
    <w:rsid w:val="007A5B8A"/>
    <w:rsid w:val="007A7385"/>
    <w:rsid w:val="007B19D3"/>
    <w:rsid w:val="007B4F75"/>
    <w:rsid w:val="007B57D7"/>
    <w:rsid w:val="007C44B2"/>
    <w:rsid w:val="007C5A90"/>
    <w:rsid w:val="007C6786"/>
    <w:rsid w:val="007D0511"/>
    <w:rsid w:val="007D3D3A"/>
    <w:rsid w:val="007D6F36"/>
    <w:rsid w:val="007E194B"/>
    <w:rsid w:val="007E47D9"/>
    <w:rsid w:val="007F116C"/>
    <w:rsid w:val="007F2C0D"/>
    <w:rsid w:val="007F34E9"/>
    <w:rsid w:val="007F40BD"/>
    <w:rsid w:val="008021F6"/>
    <w:rsid w:val="00803735"/>
    <w:rsid w:val="0080409A"/>
    <w:rsid w:val="00806C9C"/>
    <w:rsid w:val="00812360"/>
    <w:rsid w:val="00812895"/>
    <w:rsid w:val="008139FA"/>
    <w:rsid w:val="008154B5"/>
    <w:rsid w:val="008218A1"/>
    <w:rsid w:val="00821CE5"/>
    <w:rsid w:val="00822A8B"/>
    <w:rsid w:val="00825AD1"/>
    <w:rsid w:val="00830549"/>
    <w:rsid w:val="00832964"/>
    <w:rsid w:val="0083405F"/>
    <w:rsid w:val="008346D0"/>
    <w:rsid w:val="00834F62"/>
    <w:rsid w:val="00835AE2"/>
    <w:rsid w:val="0083738D"/>
    <w:rsid w:val="00841D1F"/>
    <w:rsid w:val="008428DF"/>
    <w:rsid w:val="00842E8B"/>
    <w:rsid w:val="00843EA1"/>
    <w:rsid w:val="0085091C"/>
    <w:rsid w:val="00850C26"/>
    <w:rsid w:val="008513D3"/>
    <w:rsid w:val="0086477F"/>
    <w:rsid w:val="0087475F"/>
    <w:rsid w:val="00874F4A"/>
    <w:rsid w:val="00875FBE"/>
    <w:rsid w:val="008766DC"/>
    <w:rsid w:val="0088276B"/>
    <w:rsid w:val="0088305C"/>
    <w:rsid w:val="0088314B"/>
    <w:rsid w:val="008851AA"/>
    <w:rsid w:val="0088624F"/>
    <w:rsid w:val="008A2178"/>
    <w:rsid w:val="008A22B2"/>
    <w:rsid w:val="008A4D42"/>
    <w:rsid w:val="008A627C"/>
    <w:rsid w:val="008B017E"/>
    <w:rsid w:val="008B1F86"/>
    <w:rsid w:val="008B3EE0"/>
    <w:rsid w:val="008B5521"/>
    <w:rsid w:val="008B59E5"/>
    <w:rsid w:val="008B6D1E"/>
    <w:rsid w:val="008C36E5"/>
    <w:rsid w:val="008D0123"/>
    <w:rsid w:val="008D028F"/>
    <w:rsid w:val="008E1D2B"/>
    <w:rsid w:val="008E40C5"/>
    <w:rsid w:val="008E667B"/>
    <w:rsid w:val="008E782B"/>
    <w:rsid w:val="008E7C9C"/>
    <w:rsid w:val="008F11A8"/>
    <w:rsid w:val="008F247F"/>
    <w:rsid w:val="008F53D7"/>
    <w:rsid w:val="00901998"/>
    <w:rsid w:val="00901B2D"/>
    <w:rsid w:val="00902F29"/>
    <w:rsid w:val="0090466D"/>
    <w:rsid w:val="00905F31"/>
    <w:rsid w:val="00916E5E"/>
    <w:rsid w:val="009172B0"/>
    <w:rsid w:val="00920FEF"/>
    <w:rsid w:val="00926DA5"/>
    <w:rsid w:val="00927CF4"/>
    <w:rsid w:val="00943FAA"/>
    <w:rsid w:val="00944D65"/>
    <w:rsid w:val="009458B0"/>
    <w:rsid w:val="00951A54"/>
    <w:rsid w:val="00953059"/>
    <w:rsid w:val="00956F8A"/>
    <w:rsid w:val="0096018A"/>
    <w:rsid w:val="00964189"/>
    <w:rsid w:val="0096475D"/>
    <w:rsid w:val="00966499"/>
    <w:rsid w:val="00970F81"/>
    <w:rsid w:val="00973E23"/>
    <w:rsid w:val="009768CB"/>
    <w:rsid w:val="00981870"/>
    <w:rsid w:val="00983371"/>
    <w:rsid w:val="009877E2"/>
    <w:rsid w:val="00996477"/>
    <w:rsid w:val="009A6974"/>
    <w:rsid w:val="009B02D7"/>
    <w:rsid w:val="009B1274"/>
    <w:rsid w:val="009B6C18"/>
    <w:rsid w:val="009C0848"/>
    <w:rsid w:val="009C0A5D"/>
    <w:rsid w:val="009C16CD"/>
    <w:rsid w:val="009C2541"/>
    <w:rsid w:val="009C44BE"/>
    <w:rsid w:val="009C5BAD"/>
    <w:rsid w:val="009D150D"/>
    <w:rsid w:val="009D17C2"/>
    <w:rsid w:val="009D3E46"/>
    <w:rsid w:val="009D6216"/>
    <w:rsid w:val="009D67C8"/>
    <w:rsid w:val="009D77A3"/>
    <w:rsid w:val="009D7BE9"/>
    <w:rsid w:val="009D7DC3"/>
    <w:rsid w:val="009E2290"/>
    <w:rsid w:val="009E28B1"/>
    <w:rsid w:val="009E715E"/>
    <w:rsid w:val="009F1196"/>
    <w:rsid w:val="009F64B1"/>
    <w:rsid w:val="009F761B"/>
    <w:rsid w:val="00A0122C"/>
    <w:rsid w:val="00A01701"/>
    <w:rsid w:val="00A02CBA"/>
    <w:rsid w:val="00A102F6"/>
    <w:rsid w:val="00A10EFF"/>
    <w:rsid w:val="00A116E8"/>
    <w:rsid w:val="00A15E2A"/>
    <w:rsid w:val="00A1617F"/>
    <w:rsid w:val="00A16631"/>
    <w:rsid w:val="00A26A3A"/>
    <w:rsid w:val="00A3009D"/>
    <w:rsid w:val="00A30297"/>
    <w:rsid w:val="00A32F16"/>
    <w:rsid w:val="00A33064"/>
    <w:rsid w:val="00A3326D"/>
    <w:rsid w:val="00A3468F"/>
    <w:rsid w:val="00A43049"/>
    <w:rsid w:val="00A463B8"/>
    <w:rsid w:val="00A501E4"/>
    <w:rsid w:val="00A52854"/>
    <w:rsid w:val="00A52C47"/>
    <w:rsid w:val="00A57061"/>
    <w:rsid w:val="00A66E5C"/>
    <w:rsid w:val="00A676A9"/>
    <w:rsid w:val="00A71054"/>
    <w:rsid w:val="00A80421"/>
    <w:rsid w:val="00A8177F"/>
    <w:rsid w:val="00A8449A"/>
    <w:rsid w:val="00A92FEB"/>
    <w:rsid w:val="00A96F7D"/>
    <w:rsid w:val="00AA0EDE"/>
    <w:rsid w:val="00AA1165"/>
    <w:rsid w:val="00AB2BB2"/>
    <w:rsid w:val="00AB51A5"/>
    <w:rsid w:val="00AB69BA"/>
    <w:rsid w:val="00AC28F5"/>
    <w:rsid w:val="00AC5729"/>
    <w:rsid w:val="00AD226B"/>
    <w:rsid w:val="00AD3C1C"/>
    <w:rsid w:val="00AD3F92"/>
    <w:rsid w:val="00AD658F"/>
    <w:rsid w:val="00AE7D2E"/>
    <w:rsid w:val="00AF56C3"/>
    <w:rsid w:val="00AF7A19"/>
    <w:rsid w:val="00AF7AFA"/>
    <w:rsid w:val="00B04745"/>
    <w:rsid w:val="00B06548"/>
    <w:rsid w:val="00B111B8"/>
    <w:rsid w:val="00B11EE2"/>
    <w:rsid w:val="00B1435B"/>
    <w:rsid w:val="00B148EC"/>
    <w:rsid w:val="00B17724"/>
    <w:rsid w:val="00B17BE2"/>
    <w:rsid w:val="00B229E8"/>
    <w:rsid w:val="00B234E5"/>
    <w:rsid w:val="00B275DF"/>
    <w:rsid w:val="00B35C21"/>
    <w:rsid w:val="00B4530C"/>
    <w:rsid w:val="00B52DC2"/>
    <w:rsid w:val="00B53464"/>
    <w:rsid w:val="00B54D40"/>
    <w:rsid w:val="00B5541F"/>
    <w:rsid w:val="00B64C2C"/>
    <w:rsid w:val="00B65116"/>
    <w:rsid w:val="00B72B2F"/>
    <w:rsid w:val="00B742B1"/>
    <w:rsid w:val="00B74429"/>
    <w:rsid w:val="00B8084F"/>
    <w:rsid w:val="00B8129E"/>
    <w:rsid w:val="00B81982"/>
    <w:rsid w:val="00B81F89"/>
    <w:rsid w:val="00B85DC0"/>
    <w:rsid w:val="00B90D83"/>
    <w:rsid w:val="00B92352"/>
    <w:rsid w:val="00B931F8"/>
    <w:rsid w:val="00B9557A"/>
    <w:rsid w:val="00B95884"/>
    <w:rsid w:val="00BA166D"/>
    <w:rsid w:val="00BA4C71"/>
    <w:rsid w:val="00BA617B"/>
    <w:rsid w:val="00BA7392"/>
    <w:rsid w:val="00BB09A5"/>
    <w:rsid w:val="00BB58C5"/>
    <w:rsid w:val="00BB5FE8"/>
    <w:rsid w:val="00BB7A18"/>
    <w:rsid w:val="00BC4347"/>
    <w:rsid w:val="00BC622A"/>
    <w:rsid w:val="00BC7367"/>
    <w:rsid w:val="00BC7EB9"/>
    <w:rsid w:val="00BD1B83"/>
    <w:rsid w:val="00BD4743"/>
    <w:rsid w:val="00BE3A67"/>
    <w:rsid w:val="00BE5836"/>
    <w:rsid w:val="00BE5952"/>
    <w:rsid w:val="00BE7460"/>
    <w:rsid w:val="00BE7C30"/>
    <w:rsid w:val="00BF290D"/>
    <w:rsid w:val="00BF2F42"/>
    <w:rsid w:val="00BF33A8"/>
    <w:rsid w:val="00BF5900"/>
    <w:rsid w:val="00C01724"/>
    <w:rsid w:val="00C027F7"/>
    <w:rsid w:val="00C061F4"/>
    <w:rsid w:val="00C136EF"/>
    <w:rsid w:val="00C13FC3"/>
    <w:rsid w:val="00C15A05"/>
    <w:rsid w:val="00C15F08"/>
    <w:rsid w:val="00C209DF"/>
    <w:rsid w:val="00C25F23"/>
    <w:rsid w:val="00C260A1"/>
    <w:rsid w:val="00C26F8B"/>
    <w:rsid w:val="00C318F6"/>
    <w:rsid w:val="00C336DC"/>
    <w:rsid w:val="00C33F2D"/>
    <w:rsid w:val="00C341FC"/>
    <w:rsid w:val="00C35BFD"/>
    <w:rsid w:val="00C52B70"/>
    <w:rsid w:val="00C52C32"/>
    <w:rsid w:val="00C56B97"/>
    <w:rsid w:val="00C628F3"/>
    <w:rsid w:val="00C64B04"/>
    <w:rsid w:val="00C66E10"/>
    <w:rsid w:val="00C67B22"/>
    <w:rsid w:val="00C738BD"/>
    <w:rsid w:val="00C768E8"/>
    <w:rsid w:val="00C77F42"/>
    <w:rsid w:val="00C801B7"/>
    <w:rsid w:val="00C8326A"/>
    <w:rsid w:val="00C84607"/>
    <w:rsid w:val="00C95214"/>
    <w:rsid w:val="00CA16B6"/>
    <w:rsid w:val="00CA20FF"/>
    <w:rsid w:val="00CA51C1"/>
    <w:rsid w:val="00CA5C98"/>
    <w:rsid w:val="00CA6384"/>
    <w:rsid w:val="00CA63D5"/>
    <w:rsid w:val="00CB1D02"/>
    <w:rsid w:val="00CB46AC"/>
    <w:rsid w:val="00CB5063"/>
    <w:rsid w:val="00CC2292"/>
    <w:rsid w:val="00CD4263"/>
    <w:rsid w:val="00CD6814"/>
    <w:rsid w:val="00CE7AF4"/>
    <w:rsid w:val="00CF0CB3"/>
    <w:rsid w:val="00CF0DCB"/>
    <w:rsid w:val="00CF1F9A"/>
    <w:rsid w:val="00CF2DD5"/>
    <w:rsid w:val="00CF5DE9"/>
    <w:rsid w:val="00CF7D9B"/>
    <w:rsid w:val="00D00F17"/>
    <w:rsid w:val="00D053A2"/>
    <w:rsid w:val="00D1623A"/>
    <w:rsid w:val="00D16C3B"/>
    <w:rsid w:val="00D174BF"/>
    <w:rsid w:val="00D21CB7"/>
    <w:rsid w:val="00D23A1D"/>
    <w:rsid w:val="00D317FB"/>
    <w:rsid w:val="00D31BCB"/>
    <w:rsid w:val="00D40071"/>
    <w:rsid w:val="00D413D8"/>
    <w:rsid w:val="00D42C03"/>
    <w:rsid w:val="00D44360"/>
    <w:rsid w:val="00D445DF"/>
    <w:rsid w:val="00D44EE0"/>
    <w:rsid w:val="00D46832"/>
    <w:rsid w:val="00D472E9"/>
    <w:rsid w:val="00D542C5"/>
    <w:rsid w:val="00D5554B"/>
    <w:rsid w:val="00D558A5"/>
    <w:rsid w:val="00D613F9"/>
    <w:rsid w:val="00D61FE3"/>
    <w:rsid w:val="00D636B4"/>
    <w:rsid w:val="00D64360"/>
    <w:rsid w:val="00D655FC"/>
    <w:rsid w:val="00D65BAB"/>
    <w:rsid w:val="00D70C6E"/>
    <w:rsid w:val="00D74E3F"/>
    <w:rsid w:val="00D7786A"/>
    <w:rsid w:val="00D8019B"/>
    <w:rsid w:val="00D80C02"/>
    <w:rsid w:val="00D80CC4"/>
    <w:rsid w:val="00D812CF"/>
    <w:rsid w:val="00D87199"/>
    <w:rsid w:val="00D90698"/>
    <w:rsid w:val="00D943F4"/>
    <w:rsid w:val="00D95274"/>
    <w:rsid w:val="00DA752A"/>
    <w:rsid w:val="00DB3C4F"/>
    <w:rsid w:val="00DB5C6E"/>
    <w:rsid w:val="00DC0C33"/>
    <w:rsid w:val="00DC0C60"/>
    <w:rsid w:val="00DC6949"/>
    <w:rsid w:val="00DD4E37"/>
    <w:rsid w:val="00DE1306"/>
    <w:rsid w:val="00DE347D"/>
    <w:rsid w:val="00DE4252"/>
    <w:rsid w:val="00DF0F40"/>
    <w:rsid w:val="00DF1A85"/>
    <w:rsid w:val="00DF1C71"/>
    <w:rsid w:val="00E02AAF"/>
    <w:rsid w:val="00E04248"/>
    <w:rsid w:val="00E069D9"/>
    <w:rsid w:val="00E10BB8"/>
    <w:rsid w:val="00E12B96"/>
    <w:rsid w:val="00E16D71"/>
    <w:rsid w:val="00E2420D"/>
    <w:rsid w:val="00E32D40"/>
    <w:rsid w:val="00E3584A"/>
    <w:rsid w:val="00E359BA"/>
    <w:rsid w:val="00E401BF"/>
    <w:rsid w:val="00E401FC"/>
    <w:rsid w:val="00E4089D"/>
    <w:rsid w:val="00E4163D"/>
    <w:rsid w:val="00E523BC"/>
    <w:rsid w:val="00E52A27"/>
    <w:rsid w:val="00E54244"/>
    <w:rsid w:val="00E5732F"/>
    <w:rsid w:val="00E57CAF"/>
    <w:rsid w:val="00E65353"/>
    <w:rsid w:val="00E66CFC"/>
    <w:rsid w:val="00E67B33"/>
    <w:rsid w:val="00E71662"/>
    <w:rsid w:val="00E7238A"/>
    <w:rsid w:val="00E7310B"/>
    <w:rsid w:val="00E74794"/>
    <w:rsid w:val="00E74F64"/>
    <w:rsid w:val="00E75032"/>
    <w:rsid w:val="00E800FA"/>
    <w:rsid w:val="00E80110"/>
    <w:rsid w:val="00E81F31"/>
    <w:rsid w:val="00E837F5"/>
    <w:rsid w:val="00E90C56"/>
    <w:rsid w:val="00E95C3A"/>
    <w:rsid w:val="00E95F19"/>
    <w:rsid w:val="00EA634B"/>
    <w:rsid w:val="00EA68CE"/>
    <w:rsid w:val="00EA7EA9"/>
    <w:rsid w:val="00EB1B5F"/>
    <w:rsid w:val="00EB222D"/>
    <w:rsid w:val="00EB3780"/>
    <w:rsid w:val="00EB4A91"/>
    <w:rsid w:val="00EB4EED"/>
    <w:rsid w:val="00EB6C58"/>
    <w:rsid w:val="00EC4724"/>
    <w:rsid w:val="00EC6263"/>
    <w:rsid w:val="00ED1FF7"/>
    <w:rsid w:val="00ED3DA8"/>
    <w:rsid w:val="00ED53E8"/>
    <w:rsid w:val="00ED7000"/>
    <w:rsid w:val="00EE10AB"/>
    <w:rsid w:val="00EE17F8"/>
    <w:rsid w:val="00EE275D"/>
    <w:rsid w:val="00EE2B0D"/>
    <w:rsid w:val="00EE4871"/>
    <w:rsid w:val="00EE5C46"/>
    <w:rsid w:val="00EF3D8B"/>
    <w:rsid w:val="00EF4186"/>
    <w:rsid w:val="00EF47B8"/>
    <w:rsid w:val="00EF7A6E"/>
    <w:rsid w:val="00EF7C4D"/>
    <w:rsid w:val="00F004DE"/>
    <w:rsid w:val="00F040F7"/>
    <w:rsid w:val="00F05530"/>
    <w:rsid w:val="00F07D55"/>
    <w:rsid w:val="00F10342"/>
    <w:rsid w:val="00F1644C"/>
    <w:rsid w:val="00F1778E"/>
    <w:rsid w:val="00F20E4D"/>
    <w:rsid w:val="00F231A6"/>
    <w:rsid w:val="00F26D1D"/>
    <w:rsid w:val="00F34769"/>
    <w:rsid w:val="00F3659A"/>
    <w:rsid w:val="00F377F8"/>
    <w:rsid w:val="00F40B15"/>
    <w:rsid w:val="00F40F4B"/>
    <w:rsid w:val="00F42709"/>
    <w:rsid w:val="00F44AE9"/>
    <w:rsid w:val="00F45A38"/>
    <w:rsid w:val="00F54F41"/>
    <w:rsid w:val="00F67EA4"/>
    <w:rsid w:val="00F7064B"/>
    <w:rsid w:val="00F70C1B"/>
    <w:rsid w:val="00F754F9"/>
    <w:rsid w:val="00F80434"/>
    <w:rsid w:val="00F8401B"/>
    <w:rsid w:val="00F86BC3"/>
    <w:rsid w:val="00F9597A"/>
    <w:rsid w:val="00F967E0"/>
    <w:rsid w:val="00F96C40"/>
    <w:rsid w:val="00FA072D"/>
    <w:rsid w:val="00FA2ABB"/>
    <w:rsid w:val="00FA49D3"/>
    <w:rsid w:val="00FA5F5C"/>
    <w:rsid w:val="00FA5FEB"/>
    <w:rsid w:val="00FA6EAE"/>
    <w:rsid w:val="00FB0CF6"/>
    <w:rsid w:val="00FB0E0A"/>
    <w:rsid w:val="00FB165E"/>
    <w:rsid w:val="00FB3FB5"/>
    <w:rsid w:val="00FB4870"/>
    <w:rsid w:val="00FC043D"/>
    <w:rsid w:val="00FC0ACB"/>
    <w:rsid w:val="00FC1226"/>
    <w:rsid w:val="00FC18CD"/>
    <w:rsid w:val="00FC1A5B"/>
    <w:rsid w:val="00FC3E15"/>
    <w:rsid w:val="00FC4831"/>
    <w:rsid w:val="00FC5C67"/>
    <w:rsid w:val="00FD3F9C"/>
    <w:rsid w:val="00FD3FEF"/>
    <w:rsid w:val="00FD5FBB"/>
    <w:rsid w:val="00FD7C9D"/>
    <w:rsid w:val="00FE186B"/>
    <w:rsid w:val="00FE26BE"/>
    <w:rsid w:val="00FE44AA"/>
    <w:rsid w:val="00FE700D"/>
    <w:rsid w:val="00FF2256"/>
    <w:rsid w:val="00FF26BA"/>
    <w:rsid w:val="00FF755E"/>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Body Text Char1,Char Char2"/>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Body Text Char1 Char,Char Char2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317C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317C6"/>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4317C6"/>
    <w:rPr>
      <w:i/>
      <w:iCs/>
      <w:color w:val="808080" w:themeColor="text1" w:themeTint="7F"/>
    </w:rPr>
  </w:style>
  <w:style w:type="character" w:customStyle="1" w:styleId="notranslate">
    <w:name w:val="notranslate"/>
    <w:basedOn w:val="DefaultParagraphFont"/>
    <w:rsid w:val="00616974"/>
  </w:style>
  <w:style w:type="paragraph" w:styleId="BodyTextIndent3">
    <w:name w:val="Body Text Indent 3"/>
    <w:basedOn w:val="Normal"/>
    <w:link w:val="BodyTextIndent3Char"/>
    <w:uiPriority w:val="99"/>
    <w:semiHidden/>
    <w:unhideWhenUsed/>
    <w:rsid w:val="003C3A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3AAF"/>
    <w:rPr>
      <w:sz w:val="16"/>
      <w:szCs w:val="16"/>
    </w:rPr>
  </w:style>
  <w:style w:type="paragraph" w:styleId="BodyTextIndent">
    <w:name w:val="Body Text Indent"/>
    <w:basedOn w:val="Normal"/>
    <w:link w:val="BodyTextIndentChar"/>
    <w:uiPriority w:val="99"/>
    <w:semiHidden/>
    <w:unhideWhenUsed/>
    <w:rsid w:val="003C3AAF"/>
    <w:pPr>
      <w:spacing w:after="120"/>
      <w:ind w:left="360"/>
    </w:pPr>
  </w:style>
  <w:style w:type="character" w:customStyle="1" w:styleId="BodyTextIndentChar">
    <w:name w:val="Body Text Indent Char"/>
    <w:basedOn w:val="DefaultParagraphFont"/>
    <w:link w:val="BodyTextIndent"/>
    <w:uiPriority w:val="99"/>
    <w:semiHidden/>
    <w:rsid w:val="003C3AAF"/>
  </w:style>
  <w:style w:type="character" w:customStyle="1" w:styleId="l6">
    <w:name w:val="l6"/>
    <w:basedOn w:val="DefaultParagraphFont"/>
    <w:rsid w:val="005D588A"/>
  </w:style>
  <w:style w:type="character" w:customStyle="1" w:styleId="l7">
    <w:name w:val="l7"/>
    <w:basedOn w:val="DefaultParagraphFont"/>
    <w:rsid w:val="005D588A"/>
  </w:style>
  <w:style w:type="character" w:customStyle="1" w:styleId="l8">
    <w:name w:val="l8"/>
    <w:basedOn w:val="DefaultParagraphFont"/>
    <w:rsid w:val="005D588A"/>
  </w:style>
  <w:style w:type="character" w:customStyle="1" w:styleId="l9">
    <w:name w:val="l9"/>
    <w:basedOn w:val="DefaultParagraphFont"/>
    <w:rsid w:val="005D588A"/>
  </w:style>
  <w:style w:type="character" w:customStyle="1" w:styleId="l12">
    <w:name w:val="l12"/>
    <w:basedOn w:val="DefaultParagraphFont"/>
    <w:rsid w:val="005D588A"/>
  </w:style>
  <w:style w:type="character" w:customStyle="1" w:styleId="style2">
    <w:name w:val="style2"/>
    <w:basedOn w:val="DefaultParagraphFont"/>
    <w:rsid w:val="005D588A"/>
  </w:style>
  <w:style w:type="character" w:styleId="HTMLCite">
    <w:name w:val="HTML Cite"/>
    <w:basedOn w:val="DefaultParagraphFont"/>
    <w:uiPriority w:val="99"/>
    <w:semiHidden/>
    <w:unhideWhenUsed/>
    <w:rsid w:val="005D588A"/>
    <w:rPr>
      <w:i/>
      <w:iCs/>
    </w:rPr>
  </w:style>
  <w:style w:type="character" w:customStyle="1" w:styleId="A7">
    <w:name w:val="A7"/>
    <w:uiPriority w:val="99"/>
    <w:rsid w:val="005D588A"/>
    <w:rPr>
      <w:rFonts w:cs="Optima"/>
      <w:color w:val="000000"/>
      <w:sz w:val="23"/>
      <w:szCs w:val="23"/>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country/china/overview" TargetMode="External"/><Relationship Id="rId13" Type="http://schemas.openxmlformats.org/officeDocument/2006/relationships/hyperlink" Target="https://history.libraries.wsu.edu/spring2015/2015/02/05/humans-and-the-environment-the-history-of-air-pollution-and-the-effects-on-china-today/" TargetMode="External"/><Relationship Id="rId18" Type="http://schemas.openxmlformats.org/officeDocument/2006/relationships/hyperlink" Target="http://www.gazprom.com/press/news/2017/may/article330758/" TargetMode="External"/><Relationship Id="rId26" Type="http://schemas.openxmlformats.org/officeDocument/2006/relationships/hyperlink" Target="http://www.worldreview.info/content/china-exploits-russias-weakness-gas-pipelinedeal" TargetMode="External"/><Relationship Id="rId3" Type="http://schemas.openxmlformats.org/officeDocument/2006/relationships/styles" Target="styles.xml"/><Relationship Id="rId21" Type="http://schemas.openxmlformats.org/officeDocument/2006/relationships/hyperlink" Target="http://afe.easia.columbia.edu/special/china_1750_reform.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tlouisfed.org/publications/regional-economist/april-2016/chinas-rapid-rise-from-backward-agrarian-society-to-industrial-powerhouse-in-just-35-years" TargetMode="External"/><Relationship Id="rId17" Type="http://schemas.openxmlformats.org/officeDocument/2006/relationships/hyperlink" Target="http://www.worldreview.info/content/china-exploits-russias-weakness-gas-pipelinedeal" TargetMode="External"/><Relationship Id="rId25" Type="http://schemas.openxmlformats.org/officeDocument/2006/relationships/hyperlink" Target="http://elisa.ugm.ac.id/user/archive/download/30326/6a3714821014"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p.com/content/dam/bp/en/corporate/pdf/energy-economics/statistical-review-2017/bp-statistical-review-of-world-energy-2017-china-insights.pdf" TargetMode="External"/><Relationship Id="rId20" Type="http://schemas.openxmlformats.org/officeDocument/2006/relationships/hyperlink" Target="http://www.gazprom.com/about/production/projects/amur-gpp/" TargetMode="External"/><Relationship Id="rId29" Type="http://schemas.openxmlformats.org/officeDocument/2006/relationships/hyperlink" Target="https://hbr.org/2015/12/Chinas-growth-a-brief-his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fe.easia.columbia.edu/special/china_1750_reform.htm" TargetMode="External"/><Relationship Id="rId24" Type="http://schemas.openxmlformats.org/officeDocument/2006/relationships/hyperlink" Target="http://www.worldbank.org/en/country/china/overview"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onomists-pick-research.hktdc.com/business-news/article/Research-Articles/Opportunities-Arising-from-China-s-13th-Five-Year-Plan-An-Overview/rp/en/1/1X000000/1X0A5OJH.htm" TargetMode="External"/><Relationship Id="rId23" Type="http://schemas.openxmlformats.org/officeDocument/2006/relationships/hyperlink" Target="http://www.gazprom.com/press/news/2017/june/article335985/" TargetMode="External"/><Relationship Id="rId28" Type="http://schemas.openxmlformats.org/officeDocument/2006/relationships/hyperlink" Target="https://www.stlouisfed.org/publications/regional-economist/april-2016/chinas-rapid-rise-from-backward-agrarian-society-to-industrial-powerhouse-in-just-35-years" TargetMode="External"/><Relationship Id="rId10" Type="http://schemas.openxmlformats.org/officeDocument/2006/relationships/hyperlink" Target="https://hbr.org/2015/12/chinas-growth-a-brief-history" TargetMode="External"/><Relationship Id="rId19" Type="http://schemas.openxmlformats.org/officeDocument/2006/relationships/hyperlink" Target="http://www.gazprom.com/press/news/2017/june/article335985/"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dictio.id/t/apa-yang-dimaksud-dengan-strategic-partnership/2357" TargetMode="External"/><Relationship Id="rId14" Type="http://schemas.openxmlformats.org/officeDocument/2006/relationships/hyperlink" Target="https://www.investopedia.com/articles/investing/103114/chinas-gdp-examined-servicesector-surge.asp" TargetMode="External"/><Relationship Id="rId22" Type="http://schemas.openxmlformats.org/officeDocument/2006/relationships/hyperlink" Target="http://www.bp.com/content/dam/bp/en/corporate/pdf/energy-economics/statistical-review-2017/bp-statistical-review-of-world-energy-2017-china-insights.pdf" TargetMode="External"/><Relationship Id="rId27" Type="http://schemas.openxmlformats.org/officeDocument/2006/relationships/hyperlink" Target="https://history.libraries.wsu.edu/spring2015/2015/02/05/humans-and-the-environment-the-history-of-air-pollution-and-the-effects-on-china-today/"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BF1C-59B4-4FC7-9C87-A7E9287B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7711</Words>
  <Characters>43957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354</cp:revision>
  <cp:lastPrinted>2017-11-01T01:30:00Z</cp:lastPrinted>
  <dcterms:created xsi:type="dcterms:W3CDTF">2017-11-11T10:43:00Z</dcterms:created>
  <dcterms:modified xsi:type="dcterms:W3CDTF">2018-05-28T13:14:00Z</dcterms:modified>
</cp:coreProperties>
</file>